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71" w:afterLines="50" w:line="480" w:lineRule="exact"/>
        <w:ind w:left="0" w:leftChars="0" w:right="0" w:rightChars="0" w:firstLine="0" w:firstLineChars="0"/>
        <w:jc w:val="both"/>
        <w:textAlignment w:val="auto"/>
        <w:outlineLvl w:val="9"/>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附件1</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36"/>
          <w:szCs w:val="36"/>
        </w:rPr>
        <w:t>20</w:t>
      </w:r>
      <w:r>
        <w:rPr>
          <w:rFonts w:ascii="方正小标宋_GBK" w:hAnsi="方正小标宋_GBK" w:eastAsia="方正小标宋_GBK" w:cs="方正小标宋_GBK"/>
          <w:sz w:val="36"/>
          <w:szCs w:val="36"/>
        </w:rPr>
        <w:t>2</w:t>
      </w:r>
      <w:r>
        <w:rPr>
          <w:rFonts w:hint="eastAsia" w:ascii="方正小标宋_GBK" w:hAnsi="方正小标宋_GBK" w:eastAsia="方正小标宋_GBK" w:cs="方正小标宋_GBK"/>
          <w:sz w:val="36"/>
          <w:szCs w:val="36"/>
        </w:rPr>
        <w:t>2年全省社院（校）科研协作课题申报指南</w:t>
      </w:r>
      <w:bookmarkEnd w:id="0"/>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16" w:firstLineChars="200"/>
        <w:jc w:val="both"/>
        <w:textAlignment w:val="auto"/>
        <w:outlineLvl w:val="9"/>
        <w:rPr>
          <w:rFonts w:hint="eastAsia"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kern w:val="0"/>
          <w:sz w:val="32"/>
          <w:szCs w:val="32"/>
        </w:rPr>
        <w:t>今年全省社院（校）科研协作课题申报指南，坚持</w:t>
      </w:r>
      <w:r>
        <w:rPr>
          <w:rFonts w:hint="eastAsia" w:ascii="仿宋_GB2312" w:hAnsi="仿宋_GB2312" w:eastAsia="仿宋_GB2312" w:cs="仿宋_GB2312"/>
          <w:spacing w:val="-6"/>
          <w:sz w:val="32"/>
          <w:szCs w:val="32"/>
        </w:rPr>
        <w:t>以习近平新时代中国特色社会主义思想为指导，</w:t>
      </w:r>
      <w:r>
        <w:rPr>
          <w:rFonts w:hint="eastAsia" w:ascii="仿宋_GB2312" w:hAnsi="仿宋_GB2312" w:eastAsia="仿宋_GB2312" w:cs="仿宋_GB2312"/>
          <w:color w:val="000000"/>
          <w:spacing w:val="-6"/>
          <w:kern w:val="0"/>
          <w:sz w:val="32"/>
          <w:szCs w:val="32"/>
        </w:rPr>
        <w:t>深入学习贯彻党的十九大和十九届历次全会精神、习近平总书记考察云南重要讲话精神和重要指示批示精神及省第十一次党代会精神，全面贯彻《中国共产党统一战线工作条例》、《社会主义学院工作条例》和《中共</w:t>
      </w:r>
      <w:r>
        <w:rPr>
          <w:rFonts w:ascii="仿宋_GB2312" w:hAnsi="仿宋_GB2312" w:eastAsia="仿宋_GB2312" w:cs="仿宋_GB2312"/>
          <w:color w:val="000000"/>
          <w:spacing w:val="-6"/>
          <w:kern w:val="0"/>
          <w:sz w:val="32"/>
          <w:szCs w:val="32"/>
        </w:rPr>
        <w:t>云南省委关于贯彻</w:t>
      </w:r>
      <w:r>
        <w:rPr>
          <w:rFonts w:hint="eastAsia" w:ascii="仿宋_GB2312" w:hAnsi="仿宋_GB2312" w:eastAsia="仿宋_GB2312" w:cs="仿宋_GB2312"/>
          <w:color w:val="000000"/>
          <w:spacing w:val="-6"/>
          <w:kern w:val="0"/>
          <w:sz w:val="32"/>
          <w:szCs w:val="32"/>
        </w:rPr>
        <w:t>&lt;中国共产党统一战线工作条例&gt;的</w:t>
      </w:r>
      <w:r>
        <w:rPr>
          <w:rFonts w:ascii="仿宋_GB2312" w:hAnsi="仿宋_GB2312" w:eastAsia="仿宋_GB2312" w:cs="仿宋_GB2312"/>
          <w:color w:val="000000"/>
          <w:spacing w:val="-6"/>
          <w:kern w:val="0"/>
          <w:sz w:val="32"/>
          <w:szCs w:val="32"/>
        </w:rPr>
        <w:t>实施意见</w:t>
      </w:r>
      <w:r>
        <w:rPr>
          <w:rFonts w:hint="eastAsia" w:ascii="仿宋_GB2312" w:hAnsi="仿宋_GB2312" w:eastAsia="仿宋_GB2312" w:cs="仿宋_GB2312"/>
          <w:color w:val="000000"/>
          <w:spacing w:val="-6"/>
          <w:kern w:val="0"/>
          <w:sz w:val="32"/>
          <w:szCs w:val="32"/>
        </w:rPr>
        <w:t>》以及省委印发的《贯彻&lt;社会主义学院工作条例&gt;实施细则》，以</w:t>
      </w:r>
      <w:r>
        <w:rPr>
          <w:rFonts w:hint="eastAsia" w:ascii="仿宋_GB2312" w:hAnsi="仿宋_GB2312" w:eastAsia="仿宋_GB2312" w:cs="仿宋_GB2312"/>
          <w:spacing w:val="-6"/>
          <w:kern w:val="36"/>
          <w:sz w:val="32"/>
          <w:szCs w:val="32"/>
        </w:rPr>
        <w:t>深入学习贯彻党</w:t>
      </w:r>
      <w:r>
        <w:rPr>
          <w:rFonts w:ascii="仿宋_GB2312" w:hAnsi="仿宋_GB2312" w:eastAsia="仿宋_GB2312" w:cs="仿宋_GB2312"/>
          <w:spacing w:val="-6"/>
          <w:kern w:val="36"/>
          <w:sz w:val="32"/>
          <w:szCs w:val="32"/>
        </w:rPr>
        <w:t>的十九届六中全会精神和</w:t>
      </w:r>
      <w:r>
        <w:rPr>
          <w:rFonts w:hint="eastAsia" w:ascii="仿宋_GB2312" w:hAnsi="仿宋_GB2312" w:eastAsia="仿宋_GB2312" w:cs="仿宋_GB2312"/>
          <w:spacing w:val="-6"/>
          <w:kern w:val="36"/>
          <w:sz w:val="32"/>
          <w:szCs w:val="32"/>
        </w:rPr>
        <w:t>习近平总书记关于加强和改进统一战线工作重要思想为主线，</w:t>
      </w:r>
      <w:r>
        <w:rPr>
          <w:rFonts w:hint="eastAsia" w:ascii="仿宋_GB2312" w:hAnsi="仿宋_GB2312" w:eastAsia="仿宋_GB2312" w:cs="仿宋_GB2312"/>
          <w:color w:val="000000"/>
          <w:spacing w:val="-6"/>
          <w:kern w:val="0"/>
          <w:sz w:val="32"/>
          <w:szCs w:val="32"/>
        </w:rPr>
        <w:t>以服务党和政府决策为宗旨，以</w:t>
      </w:r>
      <w:r>
        <w:rPr>
          <w:rFonts w:hint="eastAsia" w:ascii="仿宋_GB2312" w:hAnsi="仿宋_GB2312" w:eastAsia="仿宋_GB2312" w:cs="仿宋_GB2312"/>
          <w:color w:val="000000"/>
          <w:spacing w:val="-6"/>
          <w:kern w:val="0"/>
          <w:sz w:val="32"/>
          <w:szCs w:val="32"/>
          <w:lang w:eastAsia="zh-CN"/>
        </w:rPr>
        <w:t>统一战线理论政策创新</w:t>
      </w:r>
      <w:r>
        <w:rPr>
          <w:rFonts w:hint="eastAsia" w:ascii="仿宋_GB2312" w:hAnsi="仿宋_GB2312" w:eastAsia="仿宋_GB2312" w:cs="仿宋_GB2312"/>
          <w:color w:val="000000"/>
          <w:spacing w:val="-6"/>
          <w:kern w:val="0"/>
          <w:sz w:val="32"/>
          <w:szCs w:val="32"/>
        </w:rPr>
        <w:t>为主攻方向，拟定出参考选题。</w:t>
      </w:r>
      <w:r>
        <w:rPr>
          <w:rFonts w:hint="eastAsia" w:ascii="仿宋_GB2312" w:hAnsi="仿宋_GB2312" w:eastAsia="仿宋_GB2312" w:cs="仿宋_GB2312"/>
          <w:color w:val="000000"/>
          <w:spacing w:val="-6"/>
          <w:kern w:val="0"/>
          <w:sz w:val="32"/>
          <w:szCs w:val="32"/>
          <w:lang w:eastAsia="zh-CN"/>
        </w:rPr>
        <w:t>参考选题有些是方向性条目，有些是具体条目。具体条目按原题申报，方向性条目</w:t>
      </w:r>
      <w:r>
        <w:rPr>
          <w:rFonts w:hint="eastAsia" w:ascii="仿宋_GB2312" w:hAnsi="仿宋_GB2312" w:eastAsia="仿宋_GB2312" w:cs="仿宋_GB2312"/>
          <w:color w:val="000000"/>
          <w:spacing w:val="-6"/>
          <w:kern w:val="0"/>
          <w:sz w:val="32"/>
          <w:szCs w:val="32"/>
        </w:rPr>
        <w:t>可在选题范围内</w:t>
      </w:r>
      <w:r>
        <w:rPr>
          <w:rFonts w:hint="eastAsia" w:ascii="仿宋_GB2312" w:hAnsi="仿宋_GB2312" w:eastAsia="仿宋_GB2312" w:cs="仿宋_GB2312"/>
          <w:color w:val="000000"/>
          <w:spacing w:val="-6"/>
          <w:kern w:val="0"/>
          <w:sz w:val="32"/>
          <w:szCs w:val="32"/>
          <w:lang w:eastAsia="zh-CN"/>
        </w:rPr>
        <w:t>找准切入点</w:t>
      </w:r>
      <w:r>
        <w:rPr>
          <w:rFonts w:hint="eastAsia" w:ascii="仿宋_GB2312" w:hAnsi="仿宋_GB2312" w:eastAsia="仿宋_GB2312" w:cs="仿宋_GB2312"/>
          <w:color w:val="000000"/>
          <w:spacing w:val="-6"/>
          <w:kern w:val="0"/>
          <w:sz w:val="32"/>
          <w:szCs w:val="32"/>
        </w:rPr>
        <w:t>自行设计题目进行申报。自选题目必须符合统一战线理论研究方向，否则可能会影响课题立项。课题名称的表述应科学、严谨、规范、简明，原则上不加副标题。没有明确的研究对象和问题指向的选题不予受理和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一、方向性条目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1.习近平新时代中国特色社会主义思想的科学内涵、历史地位和重大意义研究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2.习近平新时代中国特色社会主义思想对马克思主义发展的原创性贡献研究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3.习近平总书记关于加强和改进统一战线工作的重要思想研究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4.习近平总书记关于加强和改进民族工作的重要思想研究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5</w:t>
      </w:r>
      <w:r>
        <w:rPr>
          <w:rFonts w:hint="eastAsia" w:ascii="仿宋_GB2312" w:hAnsi="仿宋" w:eastAsia="仿宋_GB2312" w:cs="宋体"/>
          <w:color w:val="000000"/>
          <w:kern w:val="0"/>
          <w:sz w:val="32"/>
          <w:szCs w:val="32"/>
        </w:rPr>
        <w:t>.习近平新时代中国特色社会主义思想是中华文化和中国精神的时代精华研究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6</w:t>
      </w:r>
      <w:r>
        <w:rPr>
          <w:rFonts w:hint="eastAsia" w:ascii="仿宋_GB2312" w:hAnsi="仿宋" w:eastAsia="仿宋_GB2312" w:cs="宋体"/>
          <w:color w:val="000000"/>
          <w:kern w:val="0"/>
          <w:sz w:val="32"/>
          <w:szCs w:val="32"/>
        </w:rPr>
        <w:t>.伟大建党精神与中国共产党人精神谱系研究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.中国共产党百年奋斗中坚持统一战线经验研究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 w:eastAsia="仿宋_GB2312" w:cs="宋体"/>
          <w:color w:val="000000"/>
          <w:kern w:val="0"/>
          <w:sz w:val="32"/>
          <w:szCs w:val="32"/>
          <w:lang w:val="en-US" w:eastAsia="zh-CN"/>
        </w:rPr>
        <w:t>8</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新时代云南统一战线工作创新发展研究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9</w:t>
      </w:r>
      <w:r>
        <w:rPr>
          <w:rFonts w:hint="eastAsia" w:ascii="仿宋_GB2312" w:hAnsi="仿宋" w:eastAsia="仿宋_GB2312" w:cs="宋体"/>
          <w:color w:val="000000"/>
          <w:kern w:val="0"/>
          <w:sz w:val="32"/>
          <w:szCs w:val="32"/>
        </w:rPr>
        <w:t>.新时代</w:t>
      </w:r>
      <w:r>
        <w:rPr>
          <w:rFonts w:ascii="仿宋_GB2312" w:hAnsi="仿宋" w:eastAsia="仿宋_GB2312" w:cs="宋体"/>
          <w:color w:val="000000"/>
          <w:kern w:val="0"/>
          <w:sz w:val="32"/>
          <w:szCs w:val="32"/>
        </w:rPr>
        <w:t>网络统战工作研究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10</w:t>
      </w:r>
      <w:r>
        <w:rPr>
          <w:rFonts w:hint="eastAsia" w:ascii="仿宋_GB2312" w:hAnsi="仿宋" w:eastAsia="仿宋_GB2312" w:cs="宋体"/>
          <w:color w:val="000000"/>
          <w:kern w:val="0"/>
          <w:sz w:val="32"/>
          <w:szCs w:val="32"/>
        </w:rPr>
        <w:t>.民营经济统战工作创新研究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.坚持宗教中国化的云南实践研究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.防范</w:t>
      </w:r>
      <w:r>
        <w:rPr>
          <w:rFonts w:ascii="仿宋_GB2312" w:hAnsi="仿宋_GB2312" w:eastAsia="仿宋_GB2312" w:cs="仿宋_GB2312"/>
          <w:sz w:val="32"/>
          <w:szCs w:val="32"/>
        </w:rPr>
        <w:t>化解统一战线领域重大风险问题研究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13</w:t>
      </w:r>
      <w:r>
        <w:rPr>
          <w:rFonts w:hint="eastAsia" w:ascii="仿宋_GB2312" w:hAnsi="仿宋" w:eastAsia="仿宋_GB2312" w:cs="宋体"/>
          <w:color w:val="000000"/>
          <w:kern w:val="0"/>
          <w:sz w:val="32"/>
          <w:szCs w:val="32"/>
        </w:rPr>
        <w:t>.建设新时代“四新”“三好”型参政党研究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14.云岭同心工程研究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二、具体条目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.习近平总书记关于发展全过程人民民主的重要论述研究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.习近平总书记关于中国特色社会主义新型政党制度的理论内涵研究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17</w:t>
      </w:r>
      <w:r>
        <w:rPr>
          <w:rFonts w:hint="eastAsia" w:ascii="仿宋_GB2312" w:hAnsi="仿宋" w:eastAsia="仿宋_GB2312" w:cs="宋体"/>
          <w:color w:val="000000"/>
          <w:kern w:val="0"/>
          <w:sz w:val="32"/>
          <w:szCs w:val="32"/>
        </w:rPr>
        <w:t>.习近平总书记人类命运共同体思想与统一战线工作研究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18.</w:t>
      </w:r>
      <w:r>
        <w:rPr>
          <w:rFonts w:hint="eastAsia" w:ascii="仿宋_GB2312" w:hAnsi="仿宋" w:eastAsia="仿宋_GB2312" w:cs="宋体"/>
          <w:color w:val="000000"/>
          <w:kern w:val="0"/>
          <w:sz w:val="32"/>
          <w:szCs w:val="32"/>
          <w:lang w:eastAsia="zh-CN"/>
        </w:rPr>
        <w:t>中华民族自强不息精神与习近平的奋斗观研究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19.</w:t>
      </w:r>
      <w:r>
        <w:rPr>
          <w:rFonts w:hint="eastAsia" w:ascii="仿宋_GB2312" w:hAnsi="仿宋" w:eastAsia="仿宋_GB2312" w:cs="宋体"/>
          <w:color w:val="000000"/>
          <w:kern w:val="0"/>
          <w:sz w:val="32"/>
          <w:szCs w:val="32"/>
          <w:lang w:eastAsia="zh-CN"/>
        </w:rPr>
        <w:t>习近平生态共同体理念与古代中国天人互益思想研究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20</w:t>
      </w:r>
      <w:r>
        <w:rPr>
          <w:rFonts w:hint="eastAsia" w:ascii="仿宋_GB2312" w:hAnsi="仿宋" w:eastAsia="仿宋_GB2312" w:cs="宋体"/>
          <w:color w:val="000000"/>
          <w:kern w:val="0"/>
          <w:sz w:val="32"/>
          <w:szCs w:val="32"/>
        </w:rPr>
        <w:t>.中国特色社会主义政治制度优势与治理效能研究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21</w:t>
      </w:r>
      <w:r>
        <w:rPr>
          <w:rFonts w:hint="eastAsia" w:ascii="仿宋_GB2312" w:hAnsi="仿宋" w:eastAsia="仿宋_GB2312" w:cs="宋体"/>
          <w:color w:val="000000"/>
          <w:kern w:val="0"/>
          <w:sz w:val="32"/>
          <w:szCs w:val="32"/>
        </w:rPr>
        <w:t>.第三个历史决议中“两个确立”的政治逻辑</w:t>
      </w:r>
      <w:r>
        <w:rPr>
          <w:rFonts w:hint="eastAsia" w:ascii="仿宋_GB2312" w:hAnsi="仿宋" w:eastAsia="仿宋_GB2312" w:cs="宋体"/>
          <w:color w:val="000000"/>
          <w:kern w:val="0"/>
          <w:sz w:val="32"/>
          <w:szCs w:val="32"/>
          <w:lang w:eastAsia="zh-CN"/>
        </w:rPr>
        <w:t>和历史逻辑</w:t>
      </w:r>
      <w:r>
        <w:rPr>
          <w:rFonts w:hint="eastAsia" w:ascii="仿宋_GB2312" w:hAnsi="仿宋" w:eastAsia="仿宋_GB2312" w:cs="宋体"/>
          <w:color w:val="000000"/>
          <w:kern w:val="0"/>
          <w:sz w:val="32"/>
          <w:szCs w:val="32"/>
        </w:rPr>
        <w:t>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.党的集中统一领导贯穿统战工作全过程研究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.大统战工作</w:t>
      </w:r>
      <w:r>
        <w:rPr>
          <w:rFonts w:ascii="仿宋_GB2312" w:hAnsi="仿宋_GB2312" w:eastAsia="仿宋_GB2312" w:cs="仿宋_GB2312"/>
          <w:sz w:val="32"/>
          <w:szCs w:val="32"/>
        </w:rPr>
        <w:t>格局的效能提升与制度建设研究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cs="宋体"/>
          <w:color w:val="000000"/>
          <w:kern w:val="0"/>
          <w:sz w:val="32"/>
          <w:szCs w:val="32"/>
          <w:lang w:val="en-US" w:eastAsia="zh-CN"/>
        </w:rPr>
        <w:t>24</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建设适应新时代要求的高素质统战干部队伍研究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25</w:t>
      </w:r>
      <w:r>
        <w:rPr>
          <w:rFonts w:hint="eastAsia" w:ascii="仿宋_GB2312" w:hAnsi="仿宋" w:eastAsia="仿宋_GB2312" w:cs="宋体"/>
          <w:color w:val="000000"/>
          <w:kern w:val="0"/>
          <w:sz w:val="32"/>
          <w:szCs w:val="32"/>
        </w:rPr>
        <w:t>.新时代坚持和完善新型政党制度的路径研究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26.</w:t>
      </w:r>
      <w:r>
        <w:rPr>
          <w:rFonts w:hint="eastAsia" w:ascii="仿宋_GB2312" w:hAnsi="仿宋" w:eastAsia="仿宋_GB2312" w:cs="宋体"/>
          <w:color w:val="000000"/>
          <w:kern w:val="0"/>
          <w:sz w:val="32"/>
          <w:szCs w:val="32"/>
          <w:lang w:eastAsia="zh-CN"/>
        </w:rPr>
        <w:t>参政党在全过程人民民主中的地位和作用研究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27</w:t>
      </w:r>
      <w:r>
        <w:rPr>
          <w:rFonts w:hint="eastAsia" w:ascii="仿宋_GB2312" w:hAnsi="仿宋" w:eastAsia="仿宋_GB2312" w:cs="宋体"/>
          <w:color w:val="000000"/>
          <w:kern w:val="0"/>
          <w:sz w:val="32"/>
          <w:szCs w:val="32"/>
        </w:rPr>
        <w:t>.新发展阶段完善我国协商民主制度的主要路径研究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28</w:t>
      </w:r>
      <w:r>
        <w:rPr>
          <w:rFonts w:hint="eastAsia" w:ascii="仿宋_GB2312" w:hAnsi="仿宋" w:eastAsia="仿宋_GB2312" w:cs="宋体"/>
          <w:color w:val="000000"/>
          <w:kern w:val="0"/>
          <w:sz w:val="32"/>
          <w:szCs w:val="32"/>
        </w:rPr>
        <w:t>.协商民主的理论前沿与实践创新研究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lang w:val="en-US" w:eastAsia="zh-CN"/>
        </w:rPr>
        <w:t>9</w:t>
      </w:r>
      <w:r>
        <w:rPr>
          <w:rFonts w:hint="eastAsia" w:ascii="仿宋_GB2312" w:hAnsi="仿宋" w:eastAsia="仿宋_GB2312" w:cs="宋体"/>
          <w:color w:val="000000"/>
          <w:kern w:val="0"/>
          <w:sz w:val="32"/>
          <w:szCs w:val="32"/>
        </w:rPr>
        <w:t>.民主党派</w:t>
      </w:r>
      <w:r>
        <w:rPr>
          <w:rFonts w:ascii="仿宋_GB2312" w:hAnsi="仿宋" w:eastAsia="仿宋_GB2312" w:cs="宋体"/>
          <w:color w:val="000000"/>
          <w:kern w:val="0"/>
          <w:sz w:val="32"/>
          <w:szCs w:val="32"/>
        </w:rPr>
        <w:t>参政议政案例研究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30</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民主党派开展</w:t>
      </w:r>
      <w:r>
        <w:rPr>
          <w:rFonts w:ascii="仿宋_GB2312" w:hAnsi="仿宋" w:eastAsia="仿宋_GB2312" w:cs="宋体"/>
          <w:color w:val="000000"/>
          <w:kern w:val="0"/>
          <w:sz w:val="32"/>
          <w:szCs w:val="32"/>
        </w:rPr>
        <w:t>生态环保</w:t>
      </w:r>
      <w:r>
        <w:rPr>
          <w:rFonts w:hint="eastAsia" w:ascii="仿宋_GB2312" w:hAnsi="仿宋" w:eastAsia="仿宋_GB2312" w:cs="宋体"/>
          <w:color w:val="000000"/>
          <w:kern w:val="0"/>
          <w:sz w:val="32"/>
          <w:szCs w:val="32"/>
          <w:lang w:eastAsia="zh-CN"/>
        </w:rPr>
        <w:t>专项</w:t>
      </w:r>
      <w:r>
        <w:rPr>
          <w:rFonts w:ascii="仿宋_GB2312" w:hAnsi="仿宋" w:eastAsia="仿宋_GB2312" w:cs="宋体"/>
          <w:color w:val="000000"/>
          <w:kern w:val="0"/>
          <w:sz w:val="32"/>
          <w:szCs w:val="32"/>
        </w:rPr>
        <w:t>民主</w:t>
      </w:r>
      <w:r>
        <w:rPr>
          <w:rFonts w:hint="eastAsia" w:ascii="仿宋_GB2312" w:hAnsi="仿宋" w:eastAsia="仿宋_GB2312" w:cs="宋体"/>
          <w:color w:val="000000"/>
          <w:kern w:val="0"/>
          <w:sz w:val="32"/>
          <w:szCs w:val="32"/>
        </w:rPr>
        <w:t>监督</w:t>
      </w:r>
      <w:r>
        <w:rPr>
          <w:rFonts w:ascii="仿宋_GB2312" w:hAnsi="仿宋" w:eastAsia="仿宋_GB2312" w:cs="宋体"/>
          <w:color w:val="000000"/>
          <w:kern w:val="0"/>
          <w:sz w:val="32"/>
          <w:szCs w:val="32"/>
        </w:rPr>
        <w:t>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31</w:t>
      </w:r>
      <w:r>
        <w:rPr>
          <w:rFonts w:hint="eastAsia" w:ascii="仿宋_GB2312" w:hAnsi="仿宋" w:eastAsia="仿宋_GB2312" w:cs="宋体"/>
          <w:color w:val="000000"/>
          <w:kern w:val="0"/>
          <w:sz w:val="32"/>
          <w:szCs w:val="32"/>
        </w:rPr>
        <w:t>.新时代新的社会阶层人士统战工作创新研究</w:t>
      </w:r>
    </w:p>
    <w:p>
      <w:pPr>
        <w:pStyle w:val="5"/>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 w:hAnsi="仿宋" w:eastAsia="仿宋"/>
          <w:kern w:val="0"/>
          <w:sz w:val="32"/>
          <w:szCs w:val="32"/>
        </w:rPr>
      </w:pPr>
      <w:r>
        <w:rPr>
          <w:rFonts w:hint="eastAsia" w:ascii="仿宋_GB2312" w:hAnsi="仿宋" w:eastAsia="仿宋_GB2312" w:cs="宋体"/>
          <w:color w:val="000000"/>
          <w:kern w:val="0"/>
          <w:sz w:val="32"/>
          <w:szCs w:val="32"/>
          <w:lang w:val="en-US" w:eastAsia="zh-CN"/>
        </w:rPr>
        <w:t>32</w:t>
      </w:r>
      <w:r>
        <w:rPr>
          <w:rFonts w:hint="eastAsia" w:ascii="仿宋_GB2312" w:hAnsi="仿宋" w:eastAsia="仿宋_GB2312" w:cs="宋体"/>
          <w:color w:val="000000"/>
          <w:kern w:val="0"/>
          <w:sz w:val="32"/>
          <w:szCs w:val="32"/>
        </w:rPr>
        <w:t>.构建亲清政商关系与民营经济发展研究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33</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新时代</w:t>
      </w:r>
      <w:r>
        <w:rPr>
          <w:rFonts w:ascii="仿宋_GB2312" w:hAnsi="仿宋" w:eastAsia="仿宋_GB2312" w:cs="宋体"/>
          <w:color w:val="000000"/>
          <w:kern w:val="0"/>
          <w:sz w:val="32"/>
          <w:szCs w:val="32"/>
        </w:rPr>
        <w:t>企业家精神</w:t>
      </w:r>
      <w:r>
        <w:rPr>
          <w:rFonts w:hint="eastAsia" w:ascii="仿宋_GB2312" w:hAnsi="仿宋" w:eastAsia="仿宋_GB2312" w:cs="宋体"/>
          <w:color w:val="000000"/>
          <w:kern w:val="0"/>
          <w:sz w:val="32"/>
          <w:szCs w:val="32"/>
        </w:rPr>
        <w:t>培育研究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34</w:t>
      </w:r>
      <w:r>
        <w:rPr>
          <w:rFonts w:hint="eastAsia" w:ascii="仿宋_GB2312" w:hAnsi="仿宋" w:eastAsia="仿宋_GB2312" w:cs="宋体"/>
          <w:color w:val="000000"/>
          <w:kern w:val="0"/>
          <w:sz w:val="32"/>
          <w:szCs w:val="32"/>
        </w:rPr>
        <w:t>.新发展阶段</w:t>
      </w:r>
      <w:r>
        <w:rPr>
          <w:rFonts w:ascii="仿宋_GB2312" w:hAnsi="仿宋" w:eastAsia="仿宋_GB2312" w:cs="宋体"/>
          <w:color w:val="000000"/>
          <w:kern w:val="0"/>
          <w:sz w:val="32"/>
          <w:szCs w:val="32"/>
        </w:rPr>
        <w:t>民营企业家履行社会</w:t>
      </w:r>
      <w:r>
        <w:rPr>
          <w:rFonts w:hint="eastAsia" w:ascii="仿宋_GB2312" w:hAnsi="仿宋" w:eastAsia="仿宋_GB2312" w:cs="宋体"/>
          <w:color w:val="000000"/>
          <w:kern w:val="0"/>
          <w:sz w:val="32"/>
          <w:szCs w:val="32"/>
        </w:rPr>
        <w:t>责任</w:t>
      </w:r>
      <w:r>
        <w:rPr>
          <w:rFonts w:ascii="仿宋_GB2312" w:hAnsi="仿宋" w:eastAsia="仿宋_GB2312" w:cs="宋体"/>
          <w:color w:val="000000"/>
          <w:kern w:val="0"/>
          <w:sz w:val="32"/>
          <w:szCs w:val="32"/>
        </w:rPr>
        <w:t>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lang w:val="en-US" w:eastAsia="zh-CN"/>
        </w:rPr>
        <w:t>5</w:t>
      </w:r>
      <w:r>
        <w:rPr>
          <w:rFonts w:hint="eastAsia" w:ascii="仿宋_GB2312" w:hAnsi="仿宋" w:eastAsia="仿宋_GB2312" w:cs="宋体"/>
          <w:color w:val="000000"/>
          <w:kern w:val="0"/>
          <w:sz w:val="32"/>
          <w:szCs w:val="32"/>
        </w:rPr>
        <w:t>.铸牢中华民族共同体意识与民族地区治理研究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36.</w:t>
      </w:r>
      <w:r>
        <w:rPr>
          <w:rFonts w:hint="eastAsia" w:ascii="仿宋_GB2312" w:hAnsi="仿宋" w:eastAsia="仿宋_GB2312" w:cs="宋体"/>
          <w:color w:val="000000"/>
          <w:kern w:val="0"/>
          <w:sz w:val="32"/>
          <w:szCs w:val="32"/>
          <w:lang w:eastAsia="zh-CN"/>
        </w:rPr>
        <w:t>铸牢中华民族共同体意识与“五个认同”的关系研究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37.</w:t>
      </w:r>
      <w:r>
        <w:rPr>
          <w:rFonts w:hint="eastAsia" w:ascii="仿宋_GB2312" w:hAnsi="仿宋" w:eastAsia="仿宋_GB2312" w:cs="宋体"/>
          <w:color w:val="000000"/>
          <w:kern w:val="0"/>
          <w:sz w:val="32"/>
          <w:szCs w:val="32"/>
          <w:lang w:eastAsia="zh-CN"/>
        </w:rPr>
        <w:t>铸牢中华民族共同体意识的“四个与共”理论研究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38.</w:t>
      </w:r>
      <w:r>
        <w:rPr>
          <w:rFonts w:hint="eastAsia" w:ascii="仿宋_GB2312" w:hAnsi="仿宋" w:eastAsia="仿宋_GB2312" w:cs="宋体"/>
          <w:color w:val="000000"/>
          <w:kern w:val="0"/>
          <w:sz w:val="32"/>
          <w:szCs w:val="32"/>
          <w:lang w:eastAsia="zh-CN"/>
        </w:rPr>
        <w:t>中华民族历史观与“四个共同”研究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39.</w:t>
      </w:r>
      <w:r>
        <w:rPr>
          <w:rFonts w:hint="eastAsia" w:ascii="仿宋_GB2312" w:hAnsi="仿宋" w:eastAsia="仿宋_GB2312" w:cs="宋体"/>
          <w:color w:val="000000"/>
          <w:kern w:val="0"/>
          <w:sz w:val="32"/>
          <w:szCs w:val="32"/>
          <w:lang w:eastAsia="zh-CN"/>
        </w:rPr>
        <w:t>中华民族共同体利益与各民族利益的关系研究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40</w:t>
      </w:r>
      <w:r>
        <w:rPr>
          <w:rFonts w:hint="eastAsia" w:ascii="仿宋_GB2312" w:hAnsi="仿宋" w:eastAsia="仿宋_GB2312" w:cs="宋体"/>
          <w:color w:val="000000"/>
          <w:kern w:val="0"/>
          <w:sz w:val="32"/>
          <w:szCs w:val="32"/>
        </w:rPr>
        <w:t>.构筑中华民族共有精神家园路径研究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41</w:t>
      </w:r>
      <w:r>
        <w:rPr>
          <w:rFonts w:hint="eastAsia" w:ascii="仿宋_GB2312" w:hAnsi="仿宋" w:eastAsia="仿宋_GB2312" w:cs="宋体"/>
          <w:color w:val="000000"/>
          <w:kern w:val="0"/>
          <w:sz w:val="32"/>
          <w:szCs w:val="32"/>
        </w:rPr>
        <w:t>.新中国成立以来云南少数民族共同性与差异性的辩证关系研究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42</w:t>
      </w:r>
      <w:r>
        <w:rPr>
          <w:rFonts w:hint="eastAsia" w:ascii="仿宋_GB2312" w:hAnsi="仿宋" w:eastAsia="仿宋_GB2312" w:cs="宋体"/>
          <w:color w:val="000000"/>
          <w:kern w:val="0"/>
          <w:sz w:val="32"/>
          <w:szCs w:val="32"/>
        </w:rPr>
        <w:t>.中国式现代化道路与人类文明新形态研究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43</w:t>
      </w:r>
      <w:r>
        <w:rPr>
          <w:rFonts w:hint="eastAsia" w:ascii="仿宋_GB2312" w:hAnsi="仿宋" w:eastAsia="仿宋_GB2312" w:cs="宋体"/>
          <w:color w:val="000000"/>
          <w:kern w:val="0"/>
          <w:sz w:val="32"/>
          <w:szCs w:val="32"/>
        </w:rPr>
        <w:t>.中华文化与云南各民族文化</w:t>
      </w:r>
      <w:r>
        <w:rPr>
          <w:rFonts w:hint="eastAsia" w:ascii="仿宋_GB2312" w:hAnsi="仿宋" w:eastAsia="仿宋_GB2312" w:cs="宋体"/>
          <w:color w:val="000000"/>
          <w:kern w:val="0"/>
          <w:sz w:val="32"/>
          <w:szCs w:val="32"/>
          <w:lang w:eastAsia="zh-CN"/>
        </w:rPr>
        <w:t>辩证</w:t>
      </w:r>
      <w:r>
        <w:rPr>
          <w:rFonts w:hint="eastAsia" w:ascii="仿宋_GB2312" w:hAnsi="仿宋" w:eastAsia="仿宋_GB2312" w:cs="宋体"/>
          <w:color w:val="000000"/>
          <w:kern w:val="0"/>
          <w:sz w:val="32"/>
          <w:szCs w:val="32"/>
        </w:rPr>
        <w:t>关系研究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44</w:t>
      </w:r>
      <w:r>
        <w:rPr>
          <w:rFonts w:hint="eastAsia" w:ascii="仿宋_GB2312" w:hAnsi="仿宋" w:eastAsia="仿宋_GB2312" w:cs="宋体"/>
          <w:color w:val="000000"/>
          <w:kern w:val="0"/>
          <w:sz w:val="32"/>
          <w:szCs w:val="32"/>
        </w:rPr>
        <w:t>.促进云南各民族文化的传承保护和创新交融研究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45.</w:t>
      </w:r>
      <w:r>
        <w:rPr>
          <w:rFonts w:hint="eastAsia" w:ascii="仿宋_GB2312" w:hAnsi="仿宋" w:eastAsia="仿宋_GB2312" w:cs="宋体"/>
          <w:color w:val="000000"/>
          <w:kern w:val="0"/>
          <w:sz w:val="32"/>
          <w:szCs w:val="32"/>
          <w:lang w:eastAsia="zh-CN"/>
        </w:rPr>
        <w:t>云南历史上各民族交往交流交融中的中华民族共同体意识研究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46.</w:t>
      </w:r>
      <w:r>
        <w:rPr>
          <w:rFonts w:hint="eastAsia" w:ascii="仿宋_GB2312" w:hAnsi="仿宋" w:eastAsia="仿宋_GB2312" w:cs="宋体"/>
          <w:color w:val="000000"/>
          <w:kern w:val="0"/>
          <w:sz w:val="32"/>
          <w:szCs w:val="32"/>
          <w:lang w:eastAsia="zh-CN"/>
        </w:rPr>
        <w:t>云南民族团结进步示范区创建的案例调查研究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47</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lang w:eastAsia="zh-CN"/>
        </w:rPr>
        <w:t>云南实施中华民族视觉形象工程研究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lang w:val="en-US" w:eastAsia="zh-CN"/>
        </w:rPr>
        <w:t>8</w:t>
      </w:r>
      <w:r>
        <w:rPr>
          <w:rFonts w:hint="eastAsia" w:ascii="仿宋_GB2312" w:hAnsi="仿宋" w:eastAsia="仿宋_GB2312" w:cs="宋体"/>
          <w:color w:val="000000"/>
          <w:kern w:val="0"/>
          <w:sz w:val="32"/>
          <w:szCs w:val="32"/>
        </w:rPr>
        <w:t>.新时代云南文化润滇方略的历史与现实研究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49.</w:t>
      </w:r>
      <w:r>
        <w:rPr>
          <w:rFonts w:hint="eastAsia" w:ascii="仿宋_GB2312" w:hAnsi="仿宋" w:eastAsia="仿宋_GB2312" w:cs="宋体"/>
          <w:color w:val="000000"/>
          <w:kern w:val="0"/>
          <w:sz w:val="32"/>
          <w:szCs w:val="32"/>
        </w:rPr>
        <w:t>深入推进云南生态文明排头兵建设思路和举措研究</w:t>
      </w:r>
    </w:p>
    <w:p>
      <w:pPr>
        <w:spacing w:line="520" w:lineRule="exact"/>
        <w:ind w:firstLine="640" w:firstLineChars="200"/>
        <w:rPr>
          <w:rFonts w:hint="eastAsia" w:ascii="仿宋_GB2312" w:hAnsi="仿宋" w:eastAsia="仿宋_GB2312" w:cs="宋体"/>
          <w:color w:val="000000"/>
          <w:kern w:val="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AE1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 Text First Indent 21"/>
    <w:basedOn w:val="1"/>
    <w:qFormat/>
    <w:uiPriority w:val="99"/>
    <w:pPr>
      <w:spacing w:beforeAutospacing="1"/>
      <w:ind w:left="420" w:leftChars="200" w:firstLine="420" w:firstLineChars="200"/>
    </w:pPr>
  </w:style>
  <w:style w:type="paragraph" w:customStyle="1" w:styleId="5">
    <w:name w:val="_Style 3"/>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2022-03-28T10:10:27Z</dcterms:created>
  <dc:creator>lenovo</dc:creator>
  <cp:lastModifiedBy>lenovo</cp:lastModifiedBy>
  <dcterms:modified xsi:type="dcterms:W3CDTF">2022-03-28T10:11:01Z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CF10F2BC505A4957B3E5FD38A5C12DC6</vt:lpwstr>
  </property>
</Properties>
</file>