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spacing w:after="163" w:afterLines="50" w:line="560" w:lineRule="exact"/>
        <w:jc w:val="center"/>
        <w:rPr>
          <w:rFonts w:hint="eastAsia" w:ascii="方正小标宋_GBK" w:hAnsi="方正小标宋_GBK" w:eastAsia="方正小标宋_GBK" w:cs="方正小标宋_GBK"/>
          <w:sz w:val="40"/>
          <w:szCs w:val="40"/>
        </w:rPr>
      </w:pPr>
      <w:bookmarkStart w:id="0" w:name="_Hlk52377022"/>
      <w:r>
        <w:rPr>
          <w:rFonts w:hint="eastAsia" w:ascii="方正小标宋_GBK" w:hAnsi="方正小标宋_GBK" w:eastAsia="方正小标宋_GBK" w:cs="方正小标宋_GBK"/>
          <w:sz w:val="40"/>
          <w:szCs w:val="40"/>
        </w:rPr>
        <w:t>20</w:t>
      </w:r>
      <w:r>
        <w:rPr>
          <w:rFonts w:hint="eastAsia" w:ascii="方正小标宋_GBK" w:hAnsi="方正小标宋_GBK" w:eastAsia="方正小标宋_GBK" w:cs="方正小标宋_GBK"/>
          <w:sz w:val="40"/>
          <w:szCs w:val="40"/>
          <w:lang w:val="en-US" w:eastAsia="zh-CN"/>
        </w:rPr>
        <w:t>21</w:t>
      </w:r>
      <w:r>
        <w:rPr>
          <w:rFonts w:hint="eastAsia" w:ascii="方正小标宋_GBK" w:hAnsi="方正小标宋_GBK" w:eastAsia="方正小标宋_GBK" w:cs="方正小标宋_GBK"/>
          <w:sz w:val="40"/>
          <w:szCs w:val="40"/>
        </w:rPr>
        <w:t>年度全省社院（校）科研协作课题评审结果公布</w:t>
      </w:r>
    </w:p>
    <w:tbl>
      <w:tblPr>
        <w:tblStyle w:val="8"/>
        <w:tblW w:w="14429" w:type="dxa"/>
        <w:jc w:val="center"/>
        <w:tblInd w:w="0" w:type="dxa"/>
        <w:tblLayout w:type="fixed"/>
        <w:tblCellMar>
          <w:top w:w="15" w:type="dxa"/>
          <w:left w:w="15" w:type="dxa"/>
          <w:bottom w:w="15" w:type="dxa"/>
          <w:right w:w="15" w:type="dxa"/>
        </w:tblCellMar>
      </w:tblPr>
      <w:tblGrid>
        <w:gridCol w:w="613"/>
        <w:gridCol w:w="1574"/>
        <w:gridCol w:w="3955"/>
        <w:gridCol w:w="1085"/>
        <w:gridCol w:w="2767"/>
        <w:gridCol w:w="832"/>
        <w:gridCol w:w="2046"/>
        <w:gridCol w:w="1557"/>
      </w:tblGrid>
      <w:tr>
        <w:tblPrEx>
          <w:tblLayout w:type="fixed"/>
          <w:tblCellMar>
            <w:top w:w="15" w:type="dxa"/>
            <w:left w:w="15" w:type="dxa"/>
            <w:bottom w:w="15" w:type="dxa"/>
            <w:right w:w="15" w:type="dxa"/>
          </w:tblCellMar>
        </w:tblPrEx>
        <w:trPr>
          <w:trHeight w:val="539" w:hRule="atLeast"/>
          <w:tblHeader/>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等线" w:eastAsia="仿宋_GB2312" w:cs="仿宋_GB2312"/>
                <w:b/>
                <w:color w:val="000000"/>
                <w:sz w:val="28"/>
                <w:szCs w:val="28"/>
              </w:rPr>
            </w:pPr>
            <w:r>
              <w:rPr>
                <w:rFonts w:hint="eastAsia" w:ascii="仿宋_GB2312" w:hAnsi="等线" w:eastAsia="仿宋_GB2312" w:cs="仿宋_GB2312"/>
                <w:b/>
                <w:color w:val="000000"/>
                <w:kern w:val="0"/>
                <w:sz w:val="28"/>
                <w:szCs w:val="28"/>
                <w:lang w:bidi="ar"/>
              </w:rPr>
              <w:t>序号</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sz w:val="28"/>
                <w:szCs w:val="28"/>
              </w:rPr>
            </w:pPr>
            <w:r>
              <w:rPr>
                <w:rFonts w:hint="eastAsia" w:ascii="仿宋_GB2312" w:hAnsi="等线" w:eastAsia="仿宋_GB2312" w:cs="仿宋_GB2312"/>
                <w:b/>
                <w:color w:val="000000"/>
                <w:kern w:val="0"/>
                <w:sz w:val="28"/>
                <w:szCs w:val="28"/>
                <w:lang w:bidi="ar"/>
              </w:rPr>
              <w:t>项目批准号</w:t>
            </w:r>
          </w:p>
        </w:tc>
        <w:tc>
          <w:tcPr>
            <w:tcW w:w="39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sz w:val="28"/>
                <w:szCs w:val="28"/>
              </w:rPr>
            </w:pPr>
            <w:r>
              <w:rPr>
                <w:rFonts w:hint="eastAsia" w:ascii="仿宋_GB2312" w:hAnsi="等线" w:eastAsia="仿宋_GB2312" w:cs="仿宋_GB2312"/>
                <w:b/>
                <w:color w:val="000000"/>
                <w:kern w:val="0"/>
                <w:sz w:val="28"/>
                <w:szCs w:val="28"/>
                <w:lang w:bidi="ar"/>
              </w:rPr>
              <w:t>项目名称</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sz w:val="28"/>
                <w:szCs w:val="28"/>
              </w:rPr>
            </w:pPr>
            <w:r>
              <w:rPr>
                <w:rFonts w:hint="eastAsia" w:ascii="仿宋_GB2312" w:hAnsi="等线" w:eastAsia="仿宋_GB2312" w:cs="仿宋_GB2312"/>
                <w:b/>
                <w:color w:val="000000"/>
                <w:kern w:val="0"/>
                <w:sz w:val="28"/>
                <w:szCs w:val="28"/>
                <w:lang w:bidi="ar"/>
              </w:rPr>
              <w:t>负责人</w:t>
            </w:r>
          </w:p>
        </w:tc>
        <w:tc>
          <w:tcPr>
            <w:tcW w:w="27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sz w:val="28"/>
                <w:szCs w:val="28"/>
              </w:rPr>
            </w:pPr>
            <w:r>
              <w:rPr>
                <w:rFonts w:hint="eastAsia" w:ascii="仿宋_GB2312" w:hAnsi="等线" w:eastAsia="仿宋_GB2312" w:cs="仿宋_GB2312"/>
                <w:b/>
                <w:color w:val="000000"/>
                <w:kern w:val="0"/>
                <w:sz w:val="28"/>
                <w:szCs w:val="28"/>
                <w:lang w:bidi="ar"/>
              </w:rPr>
              <w:t>单位</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kern w:val="0"/>
                <w:sz w:val="28"/>
                <w:szCs w:val="28"/>
                <w:lang w:bidi="ar"/>
              </w:rPr>
            </w:pPr>
            <w:r>
              <w:rPr>
                <w:rFonts w:hint="eastAsia" w:ascii="仿宋_GB2312" w:hAnsi="等线" w:eastAsia="仿宋_GB2312" w:cs="仿宋_GB2312"/>
                <w:b/>
                <w:color w:val="000000"/>
                <w:kern w:val="0"/>
                <w:sz w:val="28"/>
                <w:szCs w:val="28"/>
                <w:lang w:bidi="ar"/>
              </w:rPr>
              <w:t>鉴定</w:t>
            </w:r>
          </w:p>
          <w:p>
            <w:pPr>
              <w:widowControl/>
              <w:spacing w:line="320" w:lineRule="exact"/>
              <w:jc w:val="center"/>
              <w:textAlignment w:val="center"/>
              <w:rPr>
                <w:rFonts w:hint="eastAsia" w:ascii="仿宋_GB2312" w:hAnsi="等线" w:eastAsia="仿宋_GB2312" w:cs="仿宋_GB2312"/>
                <w:b/>
                <w:color w:val="000000"/>
                <w:sz w:val="28"/>
                <w:szCs w:val="28"/>
              </w:rPr>
            </w:pPr>
            <w:r>
              <w:rPr>
                <w:rFonts w:hint="eastAsia" w:ascii="仿宋_GB2312" w:hAnsi="等线" w:eastAsia="仿宋_GB2312" w:cs="仿宋_GB2312"/>
                <w:b/>
                <w:color w:val="000000"/>
                <w:kern w:val="0"/>
                <w:sz w:val="28"/>
                <w:szCs w:val="28"/>
                <w:lang w:bidi="ar"/>
              </w:rPr>
              <w:t>结果</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sz w:val="28"/>
                <w:szCs w:val="28"/>
              </w:rPr>
            </w:pPr>
            <w:r>
              <w:rPr>
                <w:rFonts w:hint="eastAsia" w:ascii="仿宋_GB2312" w:hAnsi="等线" w:eastAsia="仿宋_GB2312" w:cs="仿宋_GB2312"/>
                <w:b/>
                <w:color w:val="000000"/>
                <w:kern w:val="0"/>
                <w:sz w:val="28"/>
                <w:szCs w:val="28"/>
                <w:lang w:bidi="ar"/>
              </w:rPr>
              <w:t>结项时间</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sz w:val="28"/>
                <w:szCs w:val="28"/>
              </w:rPr>
            </w:pPr>
            <w:r>
              <w:rPr>
                <w:rFonts w:hint="eastAsia" w:ascii="仿宋_GB2312" w:hAnsi="等线" w:eastAsia="仿宋_GB2312" w:cs="仿宋_GB2312"/>
                <w:b/>
                <w:color w:val="000000"/>
                <w:kern w:val="0"/>
                <w:sz w:val="28"/>
                <w:szCs w:val="28"/>
                <w:lang w:bidi="ar"/>
              </w:rPr>
              <w:t>结项编号</w:t>
            </w:r>
          </w:p>
        </w:tc>
      </w:tr>
      <w:tr>
        <w:tblPrEx>
          <w:tblLayout w:type="fixed"/>
          <w:tblCellMar>
            <w:top w:w="15" w:type="dxa"/>
            <w:left w:w="15" w:type="dxa"/>
            <w:bottom w:w="15" w:type="dxa"/>
            <w:right w:w="15" w:type="dxa"/>
          </w:tblCellMar>
        </w:tblPrEx>
        <w:trPr>
          <w:trHeight w:val="455" w:hRule="atLeast"/>
          <w:jc w:val="center"/>
        </w:trPr>
        <w:tc>
          <w:tcPr>
            <w:tcW w:w="14429"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kern w:val="0"/>
                <w:sz w:val="28"/>
                <w:szCs w:val="28"/>
                <w:lang w:bidi="ar"/>
              </w:rPr>
            </w:pPr>
            <w:r>
              <w:rPr>
                <w:rFonts w:hint="eastAsia" w:ascii="仿宋_GB2312" w:hAnsi="等线" w:eastAsia="仿宋_GB2312" w:cs="仿宋_GB2312"/>
                <w:b/>
                <w:color w:val="000000"/>
                <w:kern w:val="0"/>
                <w:sz w:val="28"/>
                <w:szCs w:val="28"/>
                <w:lang w:bidi="ar"/>
              </w:rPr>
              <w:t>优秀（</w:t>
            </w:r>
            <w:r>
              <w:rPr>
                <w:rFonts w:hint="eastAsia" w:ascii="仿宋_GB2312" w:hAnsi="等线" w:eastAsia="仿宋_GB2312" w:cs="仿宋_GB2312"/>
                <w:b/>
                <w:color w:val="000000"/>
                <w:kern w:val="0"/>
                <w:sz w:val="28"/>
                <w:szCs w:val="28"/>
                <w:lang w:val="en-US" w:eastAsia="zh-CN" w:bidi="ar"/>
              </w:rPr>
              <w:t>10</w:t>
            </w:r>
            <w:r>
              <w:rPr>
                <w:rFonts w:hint="eastAsia" w:ascii="仿宋_GB2312" w:hAnsi="等线" w:eastAsia="仿宋_GB2312" w:cs="仿宋_GB2312"/>
                <w:b/>
                <w:color w:val="000000"/>
                <w:kern w:val="0"/>
                <w:sz w:val="28"/>
                <w:szCs w:val="28"/>
                <w:lang w:bidi="ar"/>
              </w:rPr>
              <w:t>项）</w:t>
            </w:r>
          </w:p>
        </w:tc>
      </w:tr>
      <w:tr>
        <w:tblPrEx>
          <w:tblLayout w:type="fixed"/>
          <w:tblCellMar>
            <w:top w:w="15" w:type="dxa"/>
            <w:left w:w="15" w:type="dxa"/>
            <w:bottom w:w="15" w:type="dxa"/>
            <w:right w:w="15" w:type="dxa"/>
          </w:tblCellMar>
        </w:tblPrEx>
        <w:trPr>
          <w:trHeight w:val="73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SYXT0</w:t>
            </w:r>
            <w:r>
              <w:rPr>
                <w:rFonts w:hint="default" w:ascii="Times New Roman" w:hAnsi="Times New Roman" w:eastAsia="仿宋_GB2312" w:cs="Times New Roman"/>
                <w:color w:val="000000"/>
                <w:kern w:val="0"/>
                <w:sz w:val="24"/>
                <w:lang w:val="en-US" w:eastAsia="zh-CN" w:bidi="ar"/>
              </w:rPr>
              <w:t>4</w:t>
            </w:r>
          </w:p>
        </w:tc>
        <w:tc>
          <w:tcPr>
            <w:tcW w:w="39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新时代加强云南统一战线人才教育培养问题研究——以昆明市为例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唐  洁</w:t>
            </w:r>
          </w:p>
        </w:tc>
        <w:tc>
          <w:tcPr>
            <w:tcW w:w="27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昆明市社会主义学院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SYXTJ01</w:t>
            </w:r>
          </w:p>
        </w:tc>
      </w:tr>
      <w:tr>
        <w:tblPrEx>
          <w:tblLayout w:type="fixed"/>
          <w:tblCellMar>
            <w:top w:w="15" w:type="dxa"/>
            <w:left w:w="15" w:type="dxa"/>
            <w:bottom w:w="15" w:type="dxa"/>
            <w:right w:w="15" w:type="dxa"/>
          </w:tblCellMar>
        </w:tblPrEx>
        <w:trPr>
          <w:trHeight w:val="703"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SYXT0</w:t>
            </w:r>
            <w:r>
              <w:rPr>
                <w:rFonts w:hint="default" w:ascii="Times New Roman" w:hAnsi="Times New Roman" w:eastAsia="仿宋_GB2312" w:cs="Times New Roman"/>
                <w:color w:val="000000"/>
                <w:kern w:val="0"/>
                <w:sz w:val="24"/>
                <w:lang w:val="en-US" w:eastAsia="zh-CN" w:bidi="ar"/>
              </w:rPr>
              <w:t>5</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新发展理念引领云南经济高质量发展研究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夏安玲</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昆明市社会主义学院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SYXTJ02</w:t>
            </w:r>
          </w:p>
        </w:tc>
      </w:tr>
      <w:tr>
        <w:tblPrEx>
          <w:tblLayout w:type="fixed"/>
          <w:tblCellMar>
            <w:top w:w="15" w:type="dxa"/>
            <w:left w:w="15" w:type="dxa"/>
            <w:bottom w:w="15" w:type="dxa"/>
            <w:right w:w="15" w:type="dxa"/>
          </w:tblCellMar>
        </w:tblPrEx>
        <w:trPr>
          <w:trHeight w:val="74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SYXT0</w:t>
            </w:r>
            <w:r>
              <w:rPr>
                <w:rFonts w:hint="default" w:ascii="Times New Roman" w:hAnsi="Times New Roman" w:eastAsia="仿宋_GB2312" w:cs="Times New Roman"/>
                <w:color w:val="000000"/>
                <w:kern w:val="0"/>
                <w:sz w:val="24"/>
                <w:lang w:val="en-US" w:eastAsia="zh-CN" w:bidi="ar"/>
              </w:rPr>
              <w:t>8</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lang w:eastAsia="zh-CN"/>
              </w:rPr>
              <w:t>玉溪新型政商关系构建和发展问题研究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胡  伟</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玉溪社会主义学院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SYXTJ03</w:t>
            </w:r>
          </w:p>
        </w:tc>
      </w:tr>
      <w:tr>
        <w:tblPrEx>
          <w:tblLayout w:type="fixed"/>
          <w:tblCellMar>
            <w:top w:w="15" w:type="dxa"/>
            <w:left w:w="15" w:type="dxa"/>
            <w:bottom w:w="15" w:type="dxa"/>
            <w:right w:w="15" w:type="dxa"/>
          </w:tblCellMar>
        </w:tblPrEx>
        <w:trPr>
          <w:trHeight w:val="74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4</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21</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云南构建新型政商关系研究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李晶燕</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红河州社会主义学院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SYXTJ04</w:t>
            </w:r>
          </w:p>
        </w:tc>
      </w:tr>
      <w:tr>
        <w:tblPrEx>
          <w:tblLayout w:type="fixed"/>
          <w:tblCellMar>
            <w:top w:w="15" w:type="dxa"/>
            <w:left w:w="15" w:type="dxa"/>
            <w:bottom w:w="15" w:type="dxa"/>
            <w:right w:w="15" w:type="dxa"/>
          </w:tblCellMar>
        </w:tblPrEx>
        <w:trPr>
          <w:trHeight w:val="74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5</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38</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深入推进云南面向南亚东南亚辐射中心建设思路和举措研究——以怒江州实践为例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lang w:eastAsia="zh-CN"/>
              </w:rPr>
            </w:pPr>
            <w:r>
              <w:rPr>
                <w:rFonts w:hint="eastAsia" w:ascii="仿宋_GB2312" w:eastAsia="仿宋_GB2312" w:cs="仿宋_GB2312"/>
                <w:color w:val="000000"/>
                <w:sz w:val="24"/>
                <w:szCs w:val="24"/>
                <w:lang w:eastAsia="zh-CN"/>
              </w:rPr>
              <w:t>付文敏</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怒江州社会主义学院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SYXTJ05</w:t>
            </w:r>
          </w:p>
        </w:tc>
      </w:tr>
      <w:tr>
        <w:tblPrEx>
          <w:tblLayout w:type="fixed"/>
          <w:tblCellMar>
            <w:top w:w="15" w:type="dxa"/>
            <w:left w:w="15" w:type="dxa"/>
            <w:bottom w:w="15" w:type="dxa"/>
            <w:right w:w="15" w:type="dxa"/>
          </w:tblCellMar>
        </w:tblPrEx>
        <w:trPr>
          <w:trHeight w:val="57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6</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42</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新时代党的治藏方略视域下云南涉藏州维稳策略及经验研究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石海鹂</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迪庆州社会主义学校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SYXTJ06</w:t>
            </w:r>
          </w:p>
        </w:tc>
      </w:tr>
      <w:tr>
        <w:tblPrEx>
          <w:tblLayout w:type="fixed"/>
          <w:tblCellMar>
            <w:top w:w="15" w:type="dxa"/>
            <w:left w:w="15" w:type="dxa"/>
            <w:bottom w:w="15" w:type="dxa"/>
            <w:right w:w="15" w:type="dxa"/>
          </w:tblCellMar>
        </w:tblPrEx>
        <w:trPr>
          <w:trHeight w:val="57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7</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44</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国家治理现代化视野下迪庆藏族自治州宗教治理体系建设研究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王  蔷</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迪庆州社会主义学校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SYXTJ07</w:t>
            </w:r>
          </w:p>
        </w:tc>
      </w:tr>
      <w:tr>
        <w:tblPrEx>
          <w:tblLayout w:type="fixed"/>
          <w:tblCellMar>
            <w:top w:w="15" w:type="dxa"/>
            <w:left w:w="15" w:type="dxa"/>
            <w:bottom w:w="15" w:type="dxa"/>
            <w:right w:w="15" w:type="dxa"/>
          </w:tblCellMar>
        </w:tblPrEx>
        <w:trPr>
          <w:trHeight w:val="70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8</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45</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新时代加强云南涉藏州市统一战线人才教育培养问题研究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杨绕才</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迪庆州社会主义学校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SYXTJ08</w:t>
            </w:r>
          </w:p>
        </w:tc>
      </w:tr>
      <w:tr>
        <w:tblPrEx>
          <w:tblLayout w:type="fixed"/>
          <w:tblCellMar>
            <w:top w:w="15" w:type="dxa"/>
            <w:left w:w="15" w:type="dxa"/>
            <w:bottom w:w="15" w:type="dxa"/>
            <w:right w:w="15" w:type="dxa"/>
          </w:tblCellMar>
        </w:tblPrEx>
        <w:trPr>
          <w:trHeight w:val="70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kern w:val="0"/>
                <w:sz w:val="24"/>
                <w:lang w:val="en-US" w:eastAsia="zh-CN" w:bidi="ar"/>
              </w:rPr>
              <w:t>9</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47</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中国共产党百年历程与全面建成小康社会研究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田  婷</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普洱市社会主义学院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SYXTJ09</w:t>
            </w:r>
          </w:p>
        </w:tc>
      </w:tr>
      <w:tr>
        <w:tblPrEx>
          <w:tblLayout w:type="fixed"/>
          <w:tblCellMar>
            <w:top w:w="15" w:type="dxa"/>
            <w:left w:w="15" w:type="dxa"/>
            <w:bottom w:w="15" w:type="dxa"/>
            <w:right w:w="15" w:type="dxa"/>
          </w:tblCellMar>
        </w:tblPrEx>
        <w:trPr>
          <w:trHeight w:val="70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kern w:val="0"/>
                <w:sz w:val="24"/>
                <w:lang w:val="en-US" w:eastAsia="zh-CN" w:bidi="ar"/>
              </w:rPr>
              <w:t>10</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48</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边疆民族地区铸牢中华民族共同体意识研究——基于一个边境小镇的调查分析</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杨天强</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普洱市社会主义学院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优秀</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SYXTJ10</w:t>
            </w:r>
          </w:p>
        </w:tc>
      </w:tr>
      <w:tr>
        <w:tblPrEx>
          <w:tblLayout w:type="fixed"/>
          <w:tblCellMar>
            <w:top w:w="15" w:type="dxa"/>
            <w:left w:w="15" w:type="dxa"/>
            <w:bottom w:w="15" w:type="dxa"/>
            <w:right w:w="15" w:type="dxa"/>
          </w:tblCellMar>
        </w:tblPrEx>
        <w:trPr>
          <w:trHeight w:val="690" w:hRule="atLeast"/>
          <w:jc w:val="center"/>
        </w:trPr>
        <w:tc>
          <w:tcPr>
            <w:tcW w:w="14429"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kern w:val="0"/>
                <w:sz w:val="28"/>
                <w:szCs w:val="28"/>
                <w:lang w:bidi="ar"/>
              </w:rPr>
            </w:pPr>
            <w:r>
              <w:rPr>
                <w:rFonts w:hint="eastAsia" w:ascii="仿宋_GB2312" w:hAnsi="等线" w:eastAsia="仿宋_GB2312" w:cs="仿宋_GB2312"/>
                <w:b/>
                <w:color w:val="000000"/>
                <w:kern w:val="0"/>
                <w:sz w:val="28"/>
                <w:szCs w:val="28"/>
                <w:lang w:bidi="ar"/>
              </w:rPr>
              <w:t>良好（</w:t>
            </w:r>
            <w:r>
              <w:rPr>
                <w:rFonts w:hint="eastAsia" w:ascii="仿宋_GB2312" w:hAnsi="等线" w:eastAsia="仿宋_GB2312" w:cs="仿宋_GB2312"/>
                <w:b/>
                <w:color w:val="000000"/>
                <w:kern w:val="0"/>
                <w:sz w:val="28"/>
                <w:szCs w:val="28"/>
                <w:lang w:val="en-US" w:eastAsia="zh-CN" w:bidi="ar"/>
              </w:rPr>
              <w:t>15</w:t>
            </w:r>
            <w:r>
              <w:rPr>
                <w:rFonts w:hint="eastAsia" w:ascii="仿宋_GB2312" w:hAnsi="等线" w:eastAsia="仿宋_GB2312" w:cs="仿宋_GB2312"/>
                <w:b/>
                <w:color w:val="000000"/>
                <w:kern w:val="0"/>
                <w:sz w:val="28"/>
                <w:szCs w:val="28"/>
                <w:lang w:bidi="ar"/>
              </w:rPr>
              <w:t>项）</w:t>
            </w:r>
          </w:p>
        </w:tc>
      </w:tr>
      <w:tr>
        <w:tblPrEx>
          <w:tblLayout w:type="fixed"/>
          <w:tblCellMar>
            <w:top w:w="15" w:type="dxa"/>
            <w:left w:w="15" w:type="dxa"/>
            <w:bottom w:w="15" w:type="dxa"/>
            <w:right w:w="15" w:type="dxa"/>
          </w:tblCellMar>
        </w:tblPrEx>
        <w:trPr>
          <w:trHeight w:val="69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11</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SYXT01</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讲好云南革命传统故事研究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黄  晨</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昆明市社会主义学院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SYXTJ11</w:t>
            </w:r>
          </w:p>
        </w:tc>
      </w:tr>
      <w:tr>
        <w:tblPrEx>
          <w:tblLayout w:type="fixed"/>
          <w:tblCellMar>
            <w:top w:w="15" w:type="dxa"/>
            <w:left w:w="15" w:type="dxa"/>
            <w:bottom w:w="15" w:type="dxa"/>
            <w:right w:w="15" w:type="dxa"/>
          </w:tblCellMar>
        </w:tblPrEx>
        <w:trPr>
          <w:trHeight w:val="63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12</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SYXT0</w:t>
            </w:r>
            <w:r>
              <w:rPr>
                <w:rFonts w:hint="default" w:ascii="Times New Roman" w:hAnsi="Times New Roman" w:eastAsia="仿宋_GB2312" w:cs="Times New Roman"/>
                <w:color w:val="000000"/>
                <w:kern w:val="0"/>
                <w:sz w:val="24"/>
                <w:lang w:val="en-US" w:eastAsia="zh-CN" w:bidi="ar"/>
              </w:rPr>
              <w:t>2</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铸牢中华民族共同体意识视域下云南建设民族团结进步示范区的实践经验——以昆明市为例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李玟兵</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昆明市社会主义学院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SYXTJ12</w:t>
            </w:r>
          </w:p>
        </w:tc>
      </w:tr>
      <w:tr>
        <w:tblPrEx>
          <w:tblLayout w:type="fixed"/>
          <w:tblCellMar>
            <w:top w:w="15" w:type="dxa"/>
            <w:left w:w="15" w:type="dxa"/>
            <w:bottom w:w="15" w:type="dxa"/>
            <w:right w:w="15" w:type="dxa"/>
          </w:tblCellMar>
        </w:tblPrEx>
        <w:trPr>
          <w:trHeight w:val="534"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13</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SYXT0</w:t>
            </w:r>
            <w:r>
              <w:rPr>
                <w:rFonts w:hint="default" w:ascii="Times New Roman" w:hAnsi="Times New Roman" w:eastAsia="仿宋_GB2312" w:cs="Times New Roman"/>
                <w:color w:val="000000"/>
                <w:kern w:val="0"/>
                <w:sz w:val="24"/>
                <w:lang w:val="en-US" w:eastAsia="zh-CN" w:bidi="ar"/>
              </w:rPr>
              <w:t>7</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法治视野下深入推进云南生态文明排头兵建设思路和举措研究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龚  旭</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玉溪社会主义学院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SYXTJ13</w:t>
            </w:r>
          </w:p>
        </w:tc>
      </w:tr>
      <w:tr>
        <w:tblPrEx>
          <w:tblLayout w:type="fixed"/>
          <w:tblCellMar>
            <w:top w:w="15" w:type="dxa"/>
            <w:left w:w="15" w:type="dxa"/>
            <w:bottom w:w="15" w:type="dxa"/>
            <w:right w:w="15" w:type="dxa"/>
          </w:tblCellMar>
        </w:tblPrEx>
        <w:trPr>
          <w:trHeight w:val="64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14</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SYXT0</w:t>
            </w:r>
            <w:r>
              <w:rPr>
                <w:rFonts w:hint="default" w:ascii="Times New Roman" w:hAnsi="Times New Roman" w:eastAsia="仿宋_GB2312" w:cs="Times New Roman"/>
                <w:color w:val="000000"/>
                <w:kern w:val="0"/>
                <w:sz w:val="24"/>
                <w:lang w:val="en-US" w:eastAsia="zh-CN" w:bidi="ar"/>
              </w:rPr>
              <w:t>9</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玉溪市党外知识分子思想政治引领研究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李昆裕</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玉溪社会主义学院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SYXTJ14</w:t>
            </w:r>
          </w:p>
        </w:tc>
      </w:tr>
      <w:tr>
        <w:tblPrEx>
          <w:tblLayout w:type="fixed"/>
          <w:tblCellMar>
            <w:top w:w="15" w:type="dxa"/>
            <w:left w:w="15" w:type="dxa"/>
            <w:bottom w:w="15" w:type="dxa"/>
            <w:right w:w="15" w:type="dxa"/>
          </w:tblCellMar>
        </w:tblPrEx>
        <w:trPr>
          <w:trHeight w:val="64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15</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10</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习近平总书记关于政治判断力、政治领悟力、政治执行力的论述研究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  杰</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玉溪社会主义学院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SYXTJ15</w:t>
            </w:r>
          </w:p>
        </w:tc>
      </w:tr>
      <w:tr>
        <w:tblPrEx>
          <w:tblLayout w:type="fixed"/>
          <w:tblCellMar>
            <w:top w:w="15" w:type="dxa"/>
            <w:left w:w="15" w:type="dxa"/>
            <w:bottom w:w="15" w:type="dxa"/>
            <w:right w:w="15" w:type="dxa"/>
          </w:tblCellMar>
        </w:tblPrEx>
        <w:trPr>
          <w:trHeight w:val="55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16</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15</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民族团结进步示范区建设的策略和经验研究——以楚雄彝族自治州为例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施  敏</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楚雄州社会主义学院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SYXTJ16</w:t>
            </w:r>
          </w:p>
        </w:tc>
      </w:tr>
      <w:tr>
        <w:tblPrEx>
          <w:tblLayout w:type="fixed"/>
          <w:tblCellMar>
            <w:top w:w="15" w:type="dxa"/>
            <w:left w:w="15" w:type="dxa"/>
            <w:bottom w:w="15" w:type="dxa"/>
            <w:right w:w="15" w:type="dxa"/>
          </w:tblCellMar>
        </w:tblPrEx>
        <w:trPr>
          <w:trHeight w:val="44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17</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17</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lang w:eastAsia="zh-CN"/>
              </w:rPr>
            </w:pPr>
            <w:r>
              <w:rPr>
                <w:rFonts w:hint="eastAsia" w:ascii="仿宋_GB2312" w:hAnsi="仿宋_GB2312" w:eastAsia="仿宋_GB2312" w:cs="仿宋_GB2312"/>
                <w:color w:val="000000"/>
                <w:sz w:val="24"/>
                <w:szCs w:val="24"/>
              </w:rPr>
              <w:t>中国共产党百年</w:t>
            </w:r>
            <w:r>
              <w:rPr>
                <w:rFonts w:hint="eastAsia" w:ascii="仿宋_GB2312" w:hAnsi="仿宋_GB2312" w:eastAsia="仿宋_GB2312" w:cs="仿宋_GB2312"/>
                <w:color w:val="000000"/>
                <w:sz w:val="24"/>
                <w:szCs w:val="24"/>
                <w:lang w:eastAsia="zh-CN"/>
              </w:rPr>
              <w:t>征程里对社会治理的探索与发展</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郑丽琼</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楚雄州社会主义学院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SYXTJ17</w:t>
            </w:r>
          </w:p>
        </w:tc>
      </w:tr>
      <w:tr>
        <w:tblPrEx>
          <w:tblLayout w:type="fixed"/>
          <w:tblCellMar>
            <w:top w:w="15" w:type="dxa"/>
            <w:left w:w="15" w:type="dxa"/>
            <w:bottom w:w="15" w:type="dxa"/>
            <w:right w:w="15" w:type="dxa"/>
          </w:tblCellMar>
        </w:tblPrEx>
        <w:trPr>
          <w:trHeight w:val="75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kern w:val="0"/>
                <w:sz w:val="24"/>
                <w:lang w:val="en-US" w:eastAsia="zh-CN" w:bidi="ar"/>
              </w:rPr>
              <w:t>18</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18</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滇中城市经济圈一体化发展对策研究--以弥泸一体化发展为例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曹付兵</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红河州社会主义学院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SYXTJ18</w:t>
            </w:r>
          </w:p>
        </w:tc>
      </w:tr>
      <w:tr>
        <w:tblPrEx>
          <w:tblLayout w:type="fixed"/>
          <w:tblCellMar>
            <w:top w:w="15" w:type="dxa"/>
            <w:left w:w="15" w:type="dxa"/>
            <w:bottom w:w="15" w:type="dxa"/>
            <w:right w:w="15" w:type="dxa"/>
          </w:tblCellMar>
        </w:tblPrEx>
        <w:trPr>
          <w:trHeight w:val="51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kern w:val="0"/>
                <w:sz w:val="24"/>
                <w:lang w:val="en-US" w:eastAsia="zh-CN" w:bidi="ar"/>
              </w:rPr>
              <w:t>19</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20</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云南推进生态文明排头兵建设的地方实践、影响因素与策略优化——以红河州为例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胡  昭</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红河州社会主义学院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SYXTJ19</w:t>
            </w:r>
          </w:p>
        </w:tc>
      </w:tr>
      <w:tr>
        <w:tblPrEx>
          <w:tblLayout w:type="fixed"/>
          <w:tblCellMar>
            <w:top w:w="15" w:type="dxa"/>
            <w:left w:w="15" w:type="dxa"/>
            <w:bottom w:w="15" w:type="dxa"/>
            <w:right w:w="15" w:type="dxa"/>
          </w:tblCellMar>
        </w:tblPrEx>
        <w:trPr>
          <w:trHeight w:val="51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sz w:val="24"/>
                <w:lang w:val="en-US" w:eastAsia="zh-CN"/>
              </w:rPr>
              <w:t>20</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25</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西双版纳少数民族中华文化认同研究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龙玥璇</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西双版纳州社会主义学院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SYXTJ20</w:t>
            </w:r>
          </w:p>
        </w:tc>
      </w:tr>
      <w:tr>
        <w:tblPrEx>
          <w:tblLayout w:type="fixed"/>
          <w:tblCellMar>
            <w:top w:w="15" w:type="dxa"/>
            <w:left w:w="15" w:type="dxa"/>
            <w:bottom w:w="15" w:type="dxa"/>
            <w:right w:w="15" w:type="dxa"/>
          </w:tblCellMar>
        </w:tblPrEx>
        <w:trPr>
          <w:trHeight w:val="51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kern w:val="0"/>
                <w:sz w:val="24"/>
                <w:lang w:val="en-US" w:eastAsia="zh-CN" w:bidi="ar"/>
              </w:rPr>
              <w:t>21</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31</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铸牢中华民族共同体意识推进大理民族团结进步示范创建工作</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王丽熔</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大理州社会主义学院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SYXTJ21</w:t>
            </w:r>
          </w:p>
        </w:tc>
      </w:tr>
      <w:tr>
        <w:tblPrEx>
          <w:tblLayout w:type="fixed"/>
          <w:tblCellMar>
            <w:top w:w="15" w:type="dxa"/>
            <w:left w:w="15" w:type="dxa"/>
            <w:bottom w:w="15" w:type="dxa"/>
            <w:right w:w="15" w:type="dxa"/>
          </w:tblCellMar>
        </w:tblPrEx>
        <w:trPr>
          <w:trHeight w:val="51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kern w:val="0"/>
                <w:sz w:val="24"/>
                <w:lang w:val="en-US" w:eastAsia="zh-CN" w:bidi="ar"/>
              </w:rPr>
              <w:t>22</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32</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云南少数民族地区宗教中国化现状研究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杨燕芸</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大理州社会主义学院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SYXTJ22</w:t>
            </w:r>
          </w:p>
        </w:tc>
      </w:tr>
      <w:tr>
        <w:tblPrEx>
          <w:tblLayout w:type="fixed"/>
          <w:tblCellMar>
            <w:top w:w="15" w:type="dxa"/>
            <w:left w:w="15" w:type="dxa"/>
            <w:bottom w:w="15" w:type="dxa"/>
            <w:right w:w="15" w:type="dxa"/>
          </w:tblCellMar>
        </w:tblPrEx>
        <w:trPr>
          <w:trHeight w:val="51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kern w:val="0"/>
                <w:sz w:val="24"/>
                <w:lang w:val="en-US" w:eastAsia="zh-CN" w:bidi="ar"/>
              </w:rPr>
              <w:t>23</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33</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以新发展理念为引领 持续推进大理高质量发展</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杨  宗</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大理州社会主义学院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SYXTJ23</w:t>
            </w:r>
          </w:p>
        </w:tc>
      </w:tr>
      <w:tr>
        <w:tblPrEx>
          <w:tblLayout w:type="fixed"/>
          <w:tblCellMar>
            <w:top w:w="15" w:type="dxa"/>
            <w:left w:w="15" w:type="dxa"/>
            <w:bottom w:w="15" w:type="dxa"/>
            <w:right w:w="15" w:type="dxa"/>
          </w:tblCellMar>
        </w:tblPrEx>
        <w:trPr>
          <w:trHeight w:val="51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kern w:val="0"/>
                <w:sz w:val="24"/>
                <w:lang w:val="en-US" w:eastAsia="zh-CN" w:bidi="ar"/>
              </w:rPr>
              <w:t>24</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34</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讲好云南革命传统故事的重要现实意义及其路径研究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和一兰</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hAnsi="仿宋_GB2312" w:eastAsia="仿宋_GB2312" w:cs="仿宋_GB2312"/>
                <w:color w:val="000000"/>
                <w:sz w:val="24"/>
                <w:szCs w:val="24"/>
              </w:rPr>
              <w:t>丽江市社会主义学院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SYXTJ24</w:t>
            </w:r>
          </w:p>
        </w:tc>
      </w:tr>
      <w:tr>
        <w:tblPrEx>
          <w:tblLayout w:type="fixed"/>
          <w:tblCellMar>
            <w:top w:w="15" w:type="dxa"/>
            <w:left w:w="15" w:type="dxa"/>
            <w:bottom w:w="15" w:type="dxa"/>
            <w:right w:w="15" w:type="dxa"/>
          </w:tblCellMar>
        </w:tblPrEx>
        <w:trPr>
          <w:trHeight w:val="51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kern w:val="0"/>
                <w:sz w:val="24"/>
                <w:lang w:val="en-US" w:eastAsia="zh-CN" w:bidi="ar"/>
              </w:rPr>
              <w:t>25</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46</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老达保美丽乡村建设与民族文化开发研究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梁自平</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kern w:val="0"/>
                <w:sz w:val="24"/>
                <w:lang w:bidi="ar"/>
              </w:rPr>
            </w:pPr>
            <w:r>
              <w:rPr>
                <w:rFonts w:hint="eastAsia" w:ascii="仿宋_GB2312" w:eastAsia="仿宋_GB2312" w:cs="仿宋_GB2312"/>
                <w:color w:val="000000"/>
                <w:sz w:val="24"/>
                <w:szCs w:val="24"/>
              </w:rPr>
              <w:t>普洱市社会主义学院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良好</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SYXTJ25</w:t>
            </w:r>
          </w:p>
        </w:tc>
      </w:tr>
      <w:tr>
        <w:tblPrEx>
          <w:tblLayout w:type="fixed"/>
          <w:tblCellMar>
            <w:top w:w="15" w:type="dxa"/>
            <w:left w:w="15" w:type="dxa"/>
            <w:bottom w:w="15" w:type="dxa"/>
            <w:right w:w="15" w:type="dxa"/>
          </w:tblCellMar>
        </w:tblPrEx>
        <w:trPr>
          <w:trHeight w:val="745" w:hRule="atLeast"/>
          <w:jc w:val="center"/>
        </w:trPr>
        <w:tc>
          <w:tcPr>
            <w:tcW w:w="14429"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b/>
                <w:color w:val="000000"/>
                <w:kern w:val="0"/>
                <w:sz w:val="28"/>
                <w:szCs w:val="28"/>
                <w:lang w:bidi="ar"/>
              </w:rPr>
            </w:pPr>
            <w:r>
              <w:rPr>
                <w:rFonts w:hint="eastAsia" w:ascii="仿宋_GB2312" w:hAnsi="等线" w:eastAsia="仿宋_GB2312" w:cs="仿宋_GB2312"/>
                <w:b/>
                <w:color w:val="000000"/>
                <w:kern w:val="0"/>
                <w:sz w:val="28"/>
                <w:szCs w:val="28"/>
                <w:lang w:bidi="ar"/>
              </w:rPr>
              <w:t>合格</w:t>
            </w:r>
            <w:r>
              <w:rPr>
                <w:rFonts w:hint="eastAsia" w:ascii="仿宋_GB2312" w:hAnsi="等线" w:eastAsia="仿宋_GB2312" w:cs="仿宋_GB2312"/>
                <w:b/>
                <w:color w:val="000000"/>
                <w:kern w:val="0"/>
                <w:sz w:val="28"/>
                <w:szCs w:val="28"/>
                <w:lang w:eastAsia="zh-CN" w:bidi="ar"/>
              </w:rPr>
              <w:t>（</w:t>
            </w:r>
            <w:r>
              <w:rPr>
                <w:rFonts w:hint="eastAsia" w:ascii="仿宋_GB2312" w:hAnsi="等线" w:eastAsia="仿宋_GB2312" w:cs="仿宋_GB2312"/>
                <w:b/>
                <w:color w:val="000000"/>
                <w:kern w:val="0"/>
                <w:sz w:val="28"/>
                <w:szCs w:val="28"/>
                <w:lang w:val="en-US" w:eastAsia="zh-CN" w:bidi="ar"/>
              </w:rPr>
              <w:t>22</w:t>
            </w:r>
            <w:r>
              <w:rPr>
                <w:rFonts w:hint="eastAsia" w:ascii="仿宋_GB2312" w:hAnsi="等线" w:eastAsia="仿宋_GB2312" w:cs="仿宋_GB2312"/>
                <w:b/>
                <w:color w:val="000000"/>
                <w:kern w:val="0"/>
                <w:sz w:val="28"/>
                <w:szCs w:val="28"/>
                <w:lang w:bidi="ar"/>
              </w:rPr>
              <w:t>项）</w:t>
            </w:r>
          </w:p>
        </w:tc>
      </w:tr>
      <w:tr>
        <w:tblPrEx>
          <w:tblLayout w:type="fixed"/>
          <w:tblCellMar>
            <w:top w:w="15" w:type="dxa"/>
            <w:left w:w="15" w:type="dxa"/>
            <w:bottom w:w="15" w:type="dxa"/>
            <w:right w:w="15" w:type="dxa"/>
          </w:tblCellMar>
        </w:tblPrEx>
        <w:trPr>
          <w:trHeight w:val="56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26</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SYXT0</w:t>
            </w:r>
            <w:r>
              <w:rPr>
                <w:rFonts w:hint="default" w:ascii="Times New Roman" w:hAnsi="Times New Roman" w:eastAsia="仿宋_GB2312" w:cs="Times New Roman"/>
                <w:color w:val="000000"/>
                <w:kern w:val="0"/>
                <w:sz w:val="24"/>
                <w:lang w:val="en-US" w:eastAsia="zh-CN" w:bidi="ar"/>
              </w:rPr>
              <w:t>3</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云南新的社会阶层人士参与构建社会治理共同体研究</w:t>
            </w:r>
            <w:bookmarkStart w:id="1" w:name="_Toc13487_WPSOffice_Level1"/>
            <w:r>
              <w:rPr>
                <w:rFonts w:hint="eastAsia" w:ascii="仿宋_GB2312" w:hAnsi="等线" w:eastAsia="仿宋_GB2312" w:cs="仿宋_GB2312"/>
                <w:color w:val="000000"/>
                <w:sz w:val="24"/>
              </w:rPr>
              <w:t>——以昆明市为例</w:t>
            </w:r>
            <w:bookmarkEnd w:id="1"/>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梁  园</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昆明市社会主义学院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SYXTJ26</w:t>
            </w:r>
          </w:p>
        </w:tc>
      </w:tr>
      <w:tr>
        <w:tblPrEx>
          <w:tblLayout w:type="fixed"/>
          <w:tblCellMar>
            <w:top w:w="15" w:type="dxa"/>
            <w:left w:w="15" w:type="dxa"/>
            <w:bottom w:w="15" w:type="dxa"/>
            <w:right w:w="15" w:type="dxa"/>
          </w:tblCellMar>
        </w:tblPrEx>
        <w:trPr>
          <w:trHeight w:val="56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27</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SYXT0</w:t>
            </w:r>
            <w:r>
              <w:rPr>
                <w:rFonts w:hint="default" w:ascii="Times New Roman" w:hAnsi="Times New Roman" w:eastAsia="仿宋_GB2312" w:cs="Times New Roman"/>
                <w:color w:val="000000"/>
                <w:kern w:val="0"/>
                <w:sz w:val="24"/>
                <w:lang w:val="en-US" w:eastAsia="zh-CN" w:bidi="ar"/>
              </w:rPr>
              <w:t>6</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关于构建大统战工作格局的思考</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胡  丹</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昭通市社会主义学校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SYXTJ27</w:t>
            </w:r>
          </w:p>
        </w:tc>
      </w:tr>
      <w:tr>
        <w:tblPrEx>
          <w:tblLayout w:type="fixed"/>
          <w:tblCellMar>
            <w:top w:w="15" w:type="dxa"/>
            <w:left w:w="15" w:type="dxa"/>
            <w:bottom w:w="15" w:type="dxa"/>
            <w:right w:w="15" w:type="dxa"/>
          </w:tblCellMar>
        </w:tblPrEx>
        <w:trPr>
          <w:trHeight w:val="72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28</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11</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民主党派市级组织在地方建设中的作用研究</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以玉溪市为例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孙玉梅</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玉溪社会主义学院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SYXTJ28</w:t>
            </w:r>
          </w:p>
        </w:tc>
      </w:tr>
      <w:tr>
        <w:tblPrEx>
          <w:tblLayout w:type="fixed"/>
          <w:tblCellMar>
            <w:top w:w="15" w:type="dxa"/>
            <w:left w:w="15" w:type="dxa"/>
            <w:bottom w:w="15" w:type="dxa"/>
            <w:right w:w="15" w:type="dxa"/>
          </w:tblCellMar>
        </w:tblPrEx>
        <w:trPr>
          <w:trHeight w:val="85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29</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12</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深入推进云南生态文明排头兵建设思路和举措研究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何廷伟</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保山市社会主义学校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SYXTJ29</w:t>
            </w:r>
          </w:p>
        </w:tc>
      </w:tr>
      <w:tr>
        <w:tblPrEx>
          <w:tblLayout w:type="fixed"/>
          <w:tblCellMar>
            <w:top w:w="15" w:type="dxa"/>
            <w:left w:w="15" w:type="dxa"/>
            <w:bottom w:w="15" w:type="dxa"/>
            <w:right w:w="15" w:type="dxa"/>
          </w:tblCellMar>
        </w:tblPrEx>
        <w:trPr>
          <w:trHeight w:val="47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30</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13</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中国共产党百年奋进历程的基本经验研究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茶光碧</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保山市社会主义学校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SYXTJ30</w:t>
            </w:r>
          </w:p>
        </w:tc>
      </w:tr>
      <w:tr>
        <w:tblPrEx>
          <w:tblLayout w:type="fixed"/>
          <w:tblCellMar>
            <w:top w:w="15" w:type="dxa"/>
            <w:left w:w="15" w:type="dxa"/>
            <w:bottom w:w="15" w:type="dxa"/>
            <w:right w:w="15" w:type="dxa"/>
          </w:tblCellMar>
        </w:tblPrEx>
        <w:trPr>
          <w:trHeight w:val="73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31</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14</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中国共产党百年历程与中华民族伟大复兴研究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罗  芹</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楚雄州社会主义学院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SYXTJ31</w:t>
            </w:r>
          </w:p>
        </w:tc>
      </w:tr>
      <w:tr>
        <w:tblPrEx>
          <w:tblLayout w:type="fixed"/>
          <w:tblCellMar>
            <w:top w:w="15" w:type="dxa"/>
            <w:left w:w="15" w:type="dxa"/>
            <w:bottom w:w="15" w:type="dxa"/>
            <w:right w:w="15" w:type="dxa"/>
          </w:tblCellMar>
        </w:tblPrEx>
        <w:trPr>
          <w:trHeight w:val="57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32</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16</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边疆民族地区宗教治理</w:t>
            </w:r>
            <w:r>
              <w:rPr>
                <w:rFonts w:hint="eastAsia" w:ascii="仿宋_GB2312" w:hAnsi="等线" w:eastAsia="仿宋_GB2312" w:cs="仿宋_GB2312"/>
                <w:color w:val="000000"/>
                <w:sz w:val="24"/>
                <w:lang w:val="en-US" w:eastAsia="zh-CN"/>
              </w:rPr>
              <w:t>的研究——以楚雄州为例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施吉云</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楚雄州社会主义学院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SYXTJ32</w:t>
            </w:r>
          </w:p>
        </w:tc>
      </w:tr>
      <w:tr>
        <w:tblPrEx>
          <w:tblLayout w:type="fixed"/>
          <w:tblCellMar>
            <w:top w:w="15" w:type="dxa"/>
            <w:left w:w="15" w:type="dxa"/>
            <w:bottom w:w="15" w:type="dxa"/>
            <w:right w:w="15" w:type="dxa"/>
          </w:tblCellMar>
        </w:tblPrEx>
        <w:trPr>
          <w:trHeight w:val="71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33</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19</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新时代边疆民族地区文化自信研究——以红河哈尼族彝族自治州为例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成联聪</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红河州社会主义学院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SYXTJ33</w:t>
            </w:r>
          </w:p>
        </w:tc>
      </w:tr>
      <w:tr>
        <w:tblPrEx>
          <w:tblLayout w:type="fixed"/>
          <w:tblCellMar>
            <w:top w:w="15" w:type="dxa"/>
            <w:left w:w="15" w:type="dxa"/>
            <w:bottom w:w="15" w:type="dxa"/>
            <w:right w:w="15" w:type="dxa"/>
          </w:tblCellMar>
        </w:tblPrEx>
        <w:trPr>
          <w:trHeight w:val="76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34</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22</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习近平总书记关于网络统战工作的重要论述研究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李丽琴</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红河州社会主义学院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SYXTJ34</w:t>
            </w:r>
          </w:p>
        </w:tc>
      </w:tr>
      <w:tr>
        <w:tblPrEx>
          <w:tblLayout w:type="fixed"/>
          <w:tblCellMar>
            <w:top w:w="15" w:type="dxa"/>
            <w:left w:w="15" w:type="dxa"/>
            <w:bottom w:w="15" w:type="dxa"/>
            <w:right w:w="15" w:type="dxa"/>
          </w:tblCellMar>
        </w:tblPrEx>
        <w:trPr>
          <w:trHeight w:val="76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35</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24</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双循环背景下中国老挝磨憨—磨丁经济合作区中小微企业高质量发展对策研究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李光慧</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西双版纳州社会主义学院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eastAsia="zh-CN" w:bidi="ar"/>
              </w:rPr>
            </w:pPr>
            <w:r>
              <w:rPr>
                <w:rFonts w:hint="eastAsia" w:ascii="仿宋_GB2312" w:hAnsi="等线" w:eastAsia="仿宋_GB2312" w:cs="仿宋_GB2312"/>
                <w:color w:val="000000"/>
                <w:kern w:val="0"/>
                <w:sz w:val="24"/>
                <w:lang w:eastAsia="zh-CN"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SYXTJ35</w:t>
            </w:r>
          </w:p>
        </w:tc>
      </w:tr>
      <w:tr>
        <w:tblPrEx>
          <w:tblLayout w:type="fixed"/>
          <w:tblCellMar>
            <w:top w:w="15" w:type="dxa"/>
            <w:left w:w="15" w:type="dxa"/>
            <w:bottom w:w="15" w:type="dxa"/>
            <w:right w:w="15" w:type="dxa"/>
          </w:tblCellMar>
        </w:tblPrEx>
        <w:trPr>
          <w:trHeight w:val="57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36</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26</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促进少数民族生物多样性文化传承保护和创新交融研究——以西双版纳州为例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罗晓佳</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西双版纳州社会主义学院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SYXTJ36</w:t>
            </w:r>
          </w:p>
        </w:tc>
      </w:tr>
      <w:tr>
        <w:tblPrEx>
          <w:tblLayout w:type="fixed"/>
          <w:tblCellMar>
            <w:top w:w="15" w:type="dxa"/>
            <w:left w:w="15" w:type="dxa"/>
            <w:bottom w:w="15" w:type="dxa"/>
            <w:right w:w="15" w:type="dxa"/>
          </w:tblCellMar>
        </w:tblPrEx>
        <w:trPr>
          <w:trHeight w:val="57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37</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27</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文化润滇视角下贝叶文化创造性转化与创新性发展研究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于志升</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西双版纳州社会主义学院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SYXTJ37</w:t>
            </w:r>
          </w:p>
        </w:tc>
      </w:tr>
      <w:tr>
        <w:tblPrEx>
          <w:tblLayout w:type="fixed"/>
          <w:tblCellMar>
            <w:top w:w="15" w:type="dxa"/>
            <w:left w:w="15" w:type="dxa"/>
            <w:bottom w:w="15" w:type="dxa"/>
            <w:right w:w="15" w:type="dxa"/>
          </w:tblCellMar>
        </w:tblPrEx>
        <w:trPr>
          <w:trHeight w:val="66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38</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28</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西双版纳推进世界旅游名城建设研究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张文娟</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西双版纳州社会主义学院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w:t>
            </w:r>
            <w:r>
              <w:rPr>
                <w:rFonts w:hint="default" w:ascii="Times New Roman" w:hAnsi="Times New Roman" w:eastAsia="仿宋_GB2312" w:cs="Times New Roman"/>
                <w:color w:val="000000"/>
                <w:kern w:val="0"/>
                <w:sz w:val="24"/>
                <w:lang w:val="en-US" w:eastAsia="zh-CN" w:bidi="ar"/>
              </w:rPr>
              <w:t>8</w:t>
            </w:r>
          </w:p>
        </w:tc>
      </w:tr>
      <w:tr>
        <w:tblPrEx>
          <w:tblLayout w:type="fixed"/>
          <w:tblCellMar>
            <w:top w:w="15" w:type="dxa"/>
            <w:left w:w="15" w:type="dxa"/>
            <w:bottom w:w="15" w:type="dxa"/>
            <w:right w:w="15" w:type="dxa"/>
          </w:tblCellMar>
        </w:tblPrEx>
        <w:trPr>
          <w:trHeight w:val="57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39</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29</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等线" w:eastAsia="仿宋_GB2312" w:cs="仿宋_GB2312"/>
                <w:color w:val="000000"/>
                <w:sz w:val="24"/>
                <w:lang w:eastAsia="zh-CN"/>
              </w:rPr>
              <w:t>云南省创建民族团结进步示范区的策略与经验</w:t>
            </w:r>
            <w:r>
              <w:rPr>
                <w:rFonts w:hint="eastAsia" w:ascii="仿宋_GB2312" w:hAnsi="等线" w:eastAsia="仿宋_GB2312" w:cs="仿宋_GB2312"/>
                <w:color w:val="000000"/>
                <w:sz w:val="24"/>
                <w:lang w:val="en-US" w:eastAsia="zh-CN"/>
              </w:rPr>
              <w:t>——以西双版纳州为例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张志远</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西双版纳州社会主义学院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SYXTJ3</w:t>
            </w:r>
            <w:r>
              <w:rPr>
                <w:rFonts w:hint="default" w:ascii="Times New Roman" w:hAnsi="Times New Roman" w:eastAsia="仿宋_GB2312" w:cs="Times New Roman"/>
                <w:color w:val="000000"/>
                <w:kern w:val="0"/>
                <w:sz w:val="24"/>
                <w:lang w:val="en-US" w:eastAsia="zh-CN" w:bidi="ar"/>
              </w:rPr>
              <w:t>9</w:t>
            </w:r>
          </w:p>
        </w:tc>
      </w:tr>
      <w:tr>
        <w:tblPrEx>
          <w:tblLayout w:type="fixed"/>
          <w:tblCellMar>
            <w:top w:w="15" w:type="dxa"/>
            <w:left w:w="15" w:type="dxa"/>
            <w:bottom w:w="15" w:type="dxa"/>
            <w:right w:w="15" w:type="dxa"/>
          </w:tblCellMar>
        </w:tblPrEx>
        <w:trPr>
          <w:trHeight w:val="498"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40</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35</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中国共产党统一战线思想的百年历史演进及经验研究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马云生</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丽江市社会主义学院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w:t>
            </w:r>
            <w:r>
              <w:rPr>
                <w:rFonts w:hint="default" w:ascii="Times New Roman" w:hAnsi="Times New Roman" w:eastAsia="仿宋_GB2312" w:cs="Times New Roman"/>
                <w:color w:val="000000"/>
                <w:kern w:val="0"/>
                <w:sz w:val="24"/>
                <w:lang w:val="en-US" w:eastAsia="zh-CN" w:bidi="ar"/>
              </w:rPr>
              <w:t>40</w:t>
            </w:r>
          </w:p>
        </w:tc>
      </w:tr>
      <w:tr>
        <w:tblPrEx>
          <w:tblLayout w:type="fixed"/>
          <w:tblCellMar>
            <w:top w:w="15" w:type="dxa"/>
            <w:left w:w="15" w:type="dxa"/>
            <w:bottom w:w="15" w:type="dxa"/>
            <w:right w:w="15" w:type="dxa"/>
          </w:tblCellMar>
        </w:tblPrEx>
        <w:trPr>
          <w:trHeight w:val="765"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41</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36</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统一战线在推进丽江地方治理体系和治理能力现代化中的作用研究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韦佩君</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丽江市社会主义学院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lang w:eastAsia="zh-CN"/>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w:t>
            </w:r>
            <w:r>
              <w:rPr>
                <w:rFonts w:hint="default" w:ascii="Times New Roman" w:hAnsi="Times New Roman" w:eastAsia="仿宋_GB2312" w:cs="Times New Roman"/>
                <w:color w:val="000000"/>
                <w:kern w:val="0"/>
                <w:sz w:val="24"/>
                <w:lang w:val="en-US" w:eastAsia="zh-CN" w:bidi="ar"/>
              </w:rPr>
              <w:t>41</w:t>
            </w:r>
          </w:p>
        </w:tc>
      </w:tr>
      <w:tr>
        <w:tblPrEx>
          <w:tblLayout w:type="fixed"/>
          <w:tblCellMar>
            <w:top w:w="15" w:type="dxa"/>
            <w:left w:w="15" w:type="dxa"/>
            <w:bottom w:w="15" w:type="dxa"/>
            <w:right w:w="15" w:type="dxa"/>
          </w:tblCellMar>
        </w:tblPrEx>
        <w:trPr>
          <w:trHeight w:val="714"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42</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37</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习近平总书记关于民族团结重要论述研究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赵润华</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hAnsi="仿宋_GB2312" w:eastAsia="仿宋_GB2312" w:cs="仿宋_GB2312"/>
                <w:color w:val="000000"/>
                <w:sz w:val="24"/>
                <w:szCs w:val="24"/>
              </w:rPr>
              <w:t>丽江市社会主义学院</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w:t>
            </w:r>
            <w:r>
              <w:rPr>
                <w:rFonts w:hint="default" w:ascii="Times New Roman" w:hAnsi="Times New Roman" w:eastAsia="仿宋_GB2312" w:cs="Times New Roman"/>
                <w:color w:val="000000"/>
                <w:kern w:val="0"/>
                <w:sz w:val="24"/>
                <w:lang w:val="en-US" w:eastAsia="zh-CN" w:bidi="ar"/>
              </w:rPr>
              <w:t>42</w:t>
            </w:r>
          </w:p>
        </w:tc>
      </w:tr>
      <w:tr>
        <w:tblPrEx>
          <w:tblLayout w:type="fixed"/>
          <w:tblCellMar>
            <w:top w:w="15" w:type="dxa"/>
            <w:left w:w="15" w:type="dxa"/>
            <w:bottom w:w="15" w:type="dxa"/>
            <w:right w:w="15" w:type="dxa"/>
          </w:tblCellMar>
        </w:tblPrEx>
        <w:trPr>
          <w:trHeight w:val="536"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43</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39</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云南涉藏地区宗教中国化现状研究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和金保</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迪庆州社会主义学校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w:t>
            </w:r>
            <w:r>
              <w:rPr>
                <w:rFonts w:hint="default" w:ascii="Times New Roman" w:hAnsi="Times New Roman" w:eastAsia="仿宋_GB2312" w:cs="Times New Roman"/>
                <w:color w:val="000000"/>
                <w:kern w:val="0"/>
                <w:sz w:val="24"/>
                <w:lang w:val="en-US" w:eastAsia="zh-CN" w:bidi="ar"/>
              </w:rPr>
              <w:t>43</w:t>
            </w:r>
          </w:p>
        </w:tc>
      </w:tr>
      <w:tr>
        <w:tblPrEx>
          <w:tblLayout w:type="fixed"/>
          <w:tblCellMar>
            <w:top w:w="15" w:type="dxa"/>
            <w:left w:w="15" w:type="dxa"/>
            <w:bottom w:w="15" w:type="dxa"/>
            <w:right w:w="15" w:type="dxa"/>
          </w:tblCellMar>
        </w:tblPrEx>
        <w:trPr>
          <w:trHeight w:val="85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44</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40</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国家治理体系和治理能力现代化视阈下云南边疆治理研究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毛瑞芳</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迪庆州社会主义学校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lang w:val="en-US"/>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w:t>
            </w:r>
            <w:r>
              <w:rPr>
                <w:rFonts w:hint="default" w:ascii="Times New Roman" w:hAnsi="Times New Roman" w:eastAsia="仿宋_GB2312" w:cs="Times New Roman"/>
                <w:color w:val="000000"/>
                <w:kern w:val="0"/>
                <w:sz w:val="24"/>
                <w:lang w:val="en-US" w:eastAsia="zh-CN" w:bidi="ar"/>
              </w:rPr>
              <w:t>44</w:t>
            </w:r>
          </w:p>
        </w:tc>
      </w:tr>
      <w:tr>
        <w:tblPrEx>
          <w:tblLayout w:type="fixed"/>
          <w:tblCellMar>
            <w:top w:w="15" w:type="dxa"/>
            <w:left w:w="15" w:type="dxa"/>
            <w:bottom w:w="15" w:type="dxa"/>
            <w:right w:w="15" w:type="dxa"/>
          </w:tblCellMar>
        </w:tblPrEx>
        <w:trPr>
          <w:trHeight w:val="66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45</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41</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迪庆藏族自治州建设民族团结进步示范区研究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彭晓岚</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迪庆州社会主义学校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w:t>
            </w:r>
            <w:r>
              <w:rPr>
                <w:rFonts w:hint="default" w:ascii="Times New Roman" w:hAnsi="Times New Roman" w:eastAsia="仿宋_GB2312" w:cs="Times New Roman"/>
                <w:color w:val="000000"/>
                <w:kern w:val="0"/>
                <w:sz w:val="24"/>
                <w:lang w:val="en-US" w:eastAsia="zh-CN" w:bidi="ar"/>
              </w:rPr>
              <w:t>45</w:t>
            </w:r>
          </w:p>
        </w:tc>
      </w:tr>
      <w:tr>
        <w:tblPrEx>
          <w:tblLayout w:type="fixed"/>
          <w:tblCellMar>
            <w:top w:w="15" w:type="dxa"/>
            <w:left w:w="15" w:type="dxa"/>
            <w:bottom w:w="15" w:type="dxa"/>
            <w:right w:w="15" w:type="dxa"/>
          </w:tblCellMar>
        </w:tblPrEx>
        <w:trPr>
          <w:trHeight w:val="66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46</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43</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云南涉藏州县统战工作在宗教领域的创新案例研究——以松赞林寺、红坡寺为例</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孙志娟</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迪庆州社会主义学校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w:t>
            </w:r>
            <w:r>
              <w:rPr>
                <w:rFonts w:hint="default" w:ascii="Times New Roman" w:hAnsi="Times New Roman" w:eastAsia="仿宋_GB2312" w:cs="Times New Roman"/>
                <w:color w:val="000000"/>
                <w:kern w:val="0"/>
                <w:sz w:val="24"/>
                <w:lang w:val="en-US" w:eastAsia="zh-CN" w:bidi="ar"/>
              </w:rPr>
              <w:t>46</w:t>
            </w:r>
          </w:p>
        </w:tc>
      </w:tr>
      <w:tr>
        <w:tblPrEx>
          <w:tblLayout w:type="fixed"/>
          <w:tblCellMar>
            <w:top w:w="15" w:type="dxa"/>
            <w:left w:w="15" w:type="dxa"/>
            <w:bottom w:w="15" w:type="dxa"/>
            <w:right w:w="15" w:type="dxa"/>
          </w:tblCellMar>
        </w:tblPrEx>
        <w:trPr>
          <w:trHeight w:val="660"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47</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20</w:t>
            </w:r>
            <w:r>
              <w:rPr>
                <w:rFonts w:hint="default" w:ascii="Times New Roman" w:hAnsi="Times New Roman" w:eastAsia="仿宋_GB2312" w:cs="Times New Roman"/>
                <w:color w:val="000000"/>
                <w:kern w:val="0"/>
                <w:sz w:val="24"/>
                <w:lang w:val="en-US" w:eastAsia="zh-CN" w:bidi="ar"/>
              </w:rPr>
              <w:t>21</w:t>
            </w:r>
            <w:r>
              <w:rPr>
                <w:rFonts w:hint="default" w:ascii="Times New Roman" w:hAnsi="Times New Roman" w:eastAsia="仿宋_GB2312" w:cs="Times New Roman"/>
                <w:color w:val="000000"/>
                <w:kern w:val="0"/>
                <w:sz w:val="24"/>
                <w:lang w:bidi="ar"/>
              </w:rPr>
              <w:t>SYXT</w:t>
            </w:r>
            <w:r>
              <w:rPr>
                <w:rFonts w:hint="default" w:ascii="Times New Roman" w:hAnsi="Times New Roman" w:eastAsia="仿宋_GB2312" w:cs="Times New Roman"/>
                <w:color w:val="000000"/>
                <w:kern w:val="0"/>
                <w:sz w:val="24"/>
                <w:lang w:val="en-US" w:eastAsia="zh-CN" w:bidi="ar"/>
              </w:rPr>
              <w:t>51</w:t>
            </w:r>
          </w:p>
        </w:tc>
        <w:tc>
          <w:tcPr>
            <w:tcW w:w="395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新时代统战部门自身建设研究</w:t>
            </w:r>
          </w:p>
        </w:tc>
        <w:tc>
          <w:tcPr>
            <w:tcW w:w="10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杨晓宏</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rPr>
            </w:pPr>
            <w:r>
              <w:rPr>
                <w:rFonts w:hint="eastAsia" w:ascii="仿宋_GB2312" w:eastAsia="仿宋_GB2312" w:cs="仿宋_GB2312"/>
                <w:color w:val="000000"/>
                <w:sz w:val="24"/>
                <w:szCs w:val="24"/>
              </w:rPr>
              <w:t>临沧市社会主义学校</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等线" w:eastAsia="仿宋_GB2312" w:cs="仿宋_GB2312"/>
                <w:color w:val="000000"/>
                <w:kern w:val="0"/>
                <w:sz w:val="24"/>
                <w:lang w:bidi="ar"/>
              </w:rPr>
            </w:pPr>
            <w:r>
              <w:rPr>
                <w:rFonts w:hint="eastAsia" w:ascii="仿宋_GB2312" w:hAnsi="等线" w:eastAsia="仿宋_GB2312" w:cs="仿宋_GB2312"/>
                <w:color w:val="000000"/>
                <w:kern w:val="0"/>
                <w:sz w:val="24"/>
                <w:lang w:bidi="ar"/>
              </w:rPr>
              <w:t>合格</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年</w:t>
            </w:r>
            <w:r>
              <w:rPr>
                <w:rFonts w:hint="default" w:ascii="Times New Roman" w:hAnsi="Times New Roman" w:eastAsia="仿宋_GB2312" w:cs="Times New Roman"/>
                <w:color w:val="000000"/>
                <w:kern w:val="0"/>
                <w:sz w:val="24"/>
                <w:lang w:val="en-US" w:eastAsia="zh-CN" w:bidi="ar"/>
              </w:rPr>
              <w:t>12</w:t>
            </w:r>
            <w:r>
              <w:rPr>
                <w:rFonts w:hint="default" w:ascii="Times New Roman" w:hAnsi="Times New Roman" w:eastAsia="仿宋_GB2312" w:cs="Times New Roman"/>
                <w:color w:val="000000"/>
                <w:kern w:val="0"/>
                <w:sz w:val="24"/>
                <w:lang w:bidi="ar"/>
              </w:rPr>
              <w:t>月3</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日</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r>
              <w:rPr>
                <w:rFonts w:hint="default" w:ascii="Times New Roman" w:hAnsi="Times New Roman" w:eastAsia="仿宋_GB2312" w:cs="Times New Roman"/>
                <w:color w:val="000000"/>
                <w:kern w:val="0"/>
                <w:sz w:val="24"/>
                <w:lang w:bidi="ar"/>
              </w:rPr>
              <w:t>202</w:t>
            </w:r>
            <w:r>
              <w:rPr>
                <w:rFonts w:hint="default" w:ascii="Times New Roman" w:hAnsi="Times New Roman" w:eastAsia="仿宋_GB2312" w:cs="Times New Roman"/>
                <w:color w:val="000000"/>
                <w:kern w:val="0"/>
                <w:sz w:val="24"/>
                <w:lang w:val="en-US" w:eastAsia="zh-CN" w:bidi="ar"/>
              </w:rPr>
              <w:t>1</w:t>
            </w:r>
            <w:r>
              <w:rPr>
                <w:rFonts w:hint="default" w:ascii="Times New Roman" w:hAnsi="Times New Roman" w:eastAsia="仿宋_GB2312" w:cs="Times New Roman"/>
                <w:color w:val="000000"/>
                <w:kern w:val="0"/>
                <w:sz w:val="24"/>
                <w:lang w:bidi="ar"/>
              </w:rPr>
              <w:t>SYXTJ</w:t>
            </w:r>
            <w:r>
              <w:rPr>
                <w:rFonts w:hint="default" w:ascii="Times New Roman" w:hAnsi="Times New Roman" w:eastAsia="仿宋_GB2312" w:cs="Times New Roman"/>
                <w:color w:val="000000"/>
                <w:kern w:val="0"/>
                <w:sz w:val="24"/>
                <w:lang w:val="en-US" w:eastAsia="zh-CN" w:bidi="ar"/>
              </w:rPr>
              <w:t>47</w:t>
            </w:r>
          </w:p>
        </w:tc>
      </w:tr>
      <w:bookmarkEnd w:id="0"/>
    </w:tbl>
    <w:p>
      <w:pPr>
        <w:spacing w:line="560" w:lineRule="exact"/>
        <w:rPr>
          <w:rFonts w:hint="eastAsia" w:ascii="仿宋_GB2312" w:hAnsi="仿宋_GB2312" w:eastAsia="仿宋_GB2312" w:cs="仿宋_GB2312"/>
          <w:sz w:val="32"/>
          <w:szCs w:val="32"/>
        </w:rPr>
        <w:sectPr>
          <w:pgSz w:w="16838" w:h="11906" w:orient="landscape"/>
          <w:pgMar w:top="1871" w:right="1474" w:bottom="1871" w:left="1587" w:header="851" w:footer="1587" w:gutter="0"/>
          <w:pgNumType w:fmt="numberInDash"/>
          <w:cols w:space="720" w:num="1"/>
          <w:docGrid w:type="linesAndChars" w:linePitch="326" w:charSpace="121"/>
        </w:sectPr>
      </w:pPr>
    </w:p>
    <w:p>
      <w:pPr>
        <w:rPr>
          <w:rFonts w:hint="eastAsia"/>
          <w:lang w:val="en-US" w:eastAsia="zh-CN"/>
        </w:rPr>
      </w:pPr>
      <w:bookmarkStart w:id="2" w:name="_GoBack"/>
      <w:bookmarkEnd w:id="2"/>
    </w:p>
    <w:sectPr>
      <w:footerReference r:id="rId3" w:type="default"/>
      <w:pgSz w:w="16838" w:h="11906" w:orient="landscape"/>
      <w:pgMar w:top="1134" w:right="1440" w:bottom="1134" w:left="1440"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8416704"/>
      <w:docPartObj>
        <w:docPartGallery w:val="autotext"/>
      </w:docPartObj>
    </w:sdtPr>
    <w:sdtEndPr>
      <w:rPr>
        <w:rFonts w:ascii="仿宋" w:hAnsi="仿宋" w:eastAsia="仿宋"/>
        <w:sz w:val="28"/>
        <w:szCs w:val="28"/>
      </w:rPr>
    </w:sdtEndPr>
    <w:sdtContent>
      <w:p>
        <w:pPr>
          <w:pStyle w:val="4"/>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sdtContent>
  </w:sdt>
  <w:p>
    <w:pPr>
      <w:pStyle w:val="4"/>
      <w:rPr>
        <w:rFonts w:ascii="仿宋" w:hAnsi="仿宋" w:eastAsia="仿宋"/>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05"/>
    <w:rsid w:val="00004651"/>
    <w:rsid w:val="000160FC"/>
    <w:rsid w:val="0001734D"/>
    <w:rsid w:val="00025269"/>
    <w:rsid w:val="00027494"/>
    <w:rsid w:val="000354EC"/>
    <w:rsid w:val="000506F7"/>
    <w:rsid w:val="00061883"/>
    <w:rsid w:val="00065B71"/>
    <w:rsid w:val="0007249B"/>
    <w:rsid w:val="000743B8"/>
    <w:rsid w:val="000877D1"/>
    <w:rsid w:val="00093E54"/>
    <w:rsid w:val="00096748"/>
    <w:rsid w:val="000A1BB3"/>
    <w:rsid w:val="000A2669"/>
    <w:rsid w:val="000B69D6"/>
    <w:rsid w:val="000D1821"/>
    <w:rsid w:val="000D7491"/>
    <w:rsid w:val="000F324B"/>
    <w:rsid w:val="00102B0A"/>
    <w:rsid w:val="00104FAA"/>
    <w:rsid w:val="00105ED8"/>
    <w:rsid w:val="00116688"/>
    <w:rsid w:val="0013578D"/>
    <w:rsid w:val="00145005"/>
    <w:rsid w:val="00146406"/>
    <w:rsid w:val="00147E8B"/>
    <w:rsid w:val="00156BBE"/>
    <w:rsid w:val="0016756D"/>
    <w:rsid w:val="00170B31"/>
    <w:rsid w:val="00182848"/>
    <w:rsid w:val="00186C69"/>
    <w:rsid w:val="001928B5"/>
    <w:rsid w:val="001B5FE1"/>
    <w:rsid w:val="001E05EA"/>
    <w:rsid w:val="001E6EE4"/>
    <w:rsid w:val="001E7F56"/>
    <w:rsid w:val="001F6D2C"/>
    <w:rsid w:val="002078F0"/>
    <w:rsid w:val="0021695D"/>
    <w:rsid w:val="00217241"/>
    <w:rsid w:val="0022236A"/>
    <w:rsid w:val="00234D83"/>
    <w:rsid w:val="00235644"/>
    <w:rsid w:val="00243C88"/>
    <w:rsid w:val="00246A9F"/>
    <w:rsid w:val="002546CA"/>
    <w:rsid w:val="00276E90"/>
    <w:rsid w:val="002773D1"/>
    <w:rsid w:val="00280A34"/>
    <w:rsid w:val="00287D1B"/>
    <w:rsid w:val="002923D2"/>
    <w:rsid w:val="00293AE1"/>
    <w:rsid w:val="002B505E"/>
    <w:rsid w:val="002B72CA"/>
    <w:rsid w:val="002C7C5A"/>
    <w:rsid w:val="002D69F5"/>
    <w:rsid w:val="002F4500"/>
    <w:rsid w:val="002F7656"/>
    <w:rsid w:val="003305AF"/>
    <w:rsid w:val="00345D2B"/>
    <w:rsid w:val="00373747"/>
    <w:rsid w:val="003B11B1"/>
    <w:rsid w:val="003D3E85"/>
    <w:rsid w:val="003E077D"/>
    <w:rsid w:val="003E796B"/>
    <w:rsid w:val="003F47BD"/>
    <w:rsid w:val="00412FF6"/>
    <w:rsid w:val="00422AC6"/>
    <w:rsid w:val="00427E11"/>
    <w:rsid w:val="00435AE5"/>
    <w:rsid w:val="00440DA1"/>
    <w:rsid w:val="004438CB"/>
    <w:rsid w:val="00454DAA"/>
    <w:rsid w:val="00463636"/>
    <w:rsid w:val="00464C5A"/>
    <w:rsid w:val="00472F90"/>
    <w:rsid w:val="004A1A03"/>
    <w:rsid w:val="004A5155"/>
    <w:rsid w:val="004A6720"/>
    <w:rsid w:val="004B1971"/>
    <w:rsid w:val="004D0B76"/>
    <w:rsid w:val="004D1223"/>
    <w:rsid w:val="004D193B"/>
    <w:rsid w:val="004D5095"/>
    <w:rsid w:val="004E54C3"/>
    <w:rsid w:val="004F07E4"/>
    <w:rsid w:val="004F214A"/>
    <w:rsid w:val="004F2E15"/>
    <w:rsid w:val="00501830"/>
    <w:rsid w:val="00504EB7"/>
    <w:rsid w:val="0050616A"/>
    <w:rsid w:val="005077D4"/>
    <w:rsid w:val="00512CDD"/>
    <w:rsid w:val="005357FA"/>
    <w:rsid w:val="00535D60"/>
    <w:rsid w:val="0054652C"/>
    <w:rsid w:val="005844AF"/>
    <w:rsid w:val="00590FAB"/>
    <w:rsid w:val="005C079D"/>
    <w:rsid w:val="005C2C09"/>
    <w:rsid w:val="005C4F6A"/>
    <w:rsid w:val="005D7F0D"/>
    <w:rsid w:val="005E56B1"/>
    <w:rsid w:val="00604EFB"/>
    <w:rsid w:val="00610CA7"/>
    <w:rsid w:val="0062527A"/>
    <w:rsid w:val="00630377"/>
    <w:rsid w:val="00632B44"/>
    <w:rsid w:val="00633DE1"/>
    <w:rsid w:val="00641660"/>
    <w:rsid w:val="00643F0C"/>
    <w:rsid w:val="00653F66"/>
    <w:rsid w:val="00660B16"/>
    <w:rsid w:val="006622DE"/>
    <w:rsid w:val="00663C5C"/>
    <w:rsid w:val="00663FEC"/>
    <w:rsid w:val="006772CC"/>
    <w:rsid w:val="00685CBD"/>
    <w:rsid w:val="006B31F4"/>
    <w:rsid w:val="006B3C9F"/>
    <w:rsid w:val="006B3EE7"/>
    <w:rsid w:val="006B4F08"/>
    <w:rsid w:val="006C20F6"/>
    <w:rsid w:val="006C34A1"/>
    <w:rsid w:val="006D0DD0"/>
    <w:rsid w:val="006D24F2"/>
    <w:rsid w:val="006D59FC"/>
    <w:rsid w:val="006D6A9A"/>
    <w:rsid w:val="006E1F1E"/>
    <w:rsid w:val="006E3C65"/>
    <w:rsid w:val="006E7F8A"/>
    <w:rsid w:val="007053D3"/>
    <w:rsid w:val="00705F68"/>
    <w:rsid w:val="00740F7D"/>
    <w:rsid w:val="00743904"/>
    <w:rsid w:val="0074686F"/>
    <w:rsid w:val="00760359"/>
    <w:rsid w:val="00762A27"/>
    <w:rsid w:val="007815BB"/>
    <w:rsid w:val="007822A2"/>
    <w:rsid w:val="007824D9"/>
    <w:rsid w:val="00784E87"/>
    <w:rsid w:val="007851F4"/>
    <w:rsid w:val="007A1998"/>
    <w:rsid w:val="007A2164"/>
    <w:rsid w:val="007D3C3A"/>
    <w:rsid w:val="008017C1"/>
    <w:rsid w:val="00802433"/>
    <w:rsid w:val="0080345F"/>
    <w:rsid w:val="00813612"/>
    <w:rsid w:val="00822F4F"/>
    <w:rsid w:val="00826824"/>
    <w:rsid w:val="00843DBC"/>
    <w:rsid w:val="0084756B"/>
    <w:rsid w:val="0085591E"/>
    <w:rsid w:val="008663B6"/>
    <w:rsid w:val="00893C73"/>
    <w:rsid w:val="00893F4C"/>
    <w:rsid w:val="008E6C78"/>
    <w:rsid w:val="00904520"/>
    <w:rsid w:val="009051A5"/>
    <w:rsid w:val="0092642D"/>
    <w:rsid w:val="00931288"/>
    <w:rsid w:val="00936C56"/>
    <w:rsid w:val="00945232"/>
    <w:rsid w:val="00953A19"/>
    <w:rsid w:val="00961560"/>
    <w:rsid w:val="0097799B"/>
    <w:rsid w:val="009939CA"/>
    <w:rsid w:val="00993FD9"/>
    <w:rsid w:val="009A1980"/>
    <w:rsid w:val="009A2B19"/>
    <w:rsid w:val="009B5187"/>
    <w:rsid w:val="009C54A7"/>
    <w:rsid w:val="009C6796"/>
    <w:rsid w:val="009D4A92"/>
    <w:rsid w:val="009E7450"/>
    <w:rsid w:val="00A007B8"/>
    <w:rsid w:val="00A0613F"/>
    <w:rsid w:val="00A0646A"/>
    <w:rsid w:val="00A15A33"/>
    <w:rsid w:val="00A15E12"/>
    <w:rsid w:val="00A16F2F"/>
    <w:rsid w:val="00A246A4"/>
    <w:rsid w:val="00A46BD7"/>
    <w:rsid w:val="00A47F50"/>
    <w:rsid w:val="00A561A9"/>
    <w:rsid w:val="00A61B8E"/>
    <w:rsid w:val="00A66642"/>
    <w:rsid w:val="00A870A1"/>
    <w:rsid w:val="00A94FBF"/>
    <w:rsid w:val="00AB5659"/>
    <w:rsid w:val="00AC3809"/>
    <w:rsid w:val="00AD4447"/>
    <w:rsid w:val="00B1588A"/>
    <w:rsid w:val="00B24F8A"/>
    <w:rsid w:val="00B41459"/>
    <w:rsid w:val="00B44BB9"/>
    <w:rsid w:val="00B521EB"/>
    <w:rsid w:val="00B60EAB"/>
    <w:rsid w:val="00B64134"/>
    <w:rsid w:val="00B65E03"/>
    <w:rsid w:val="00B760CA"/>
    <w:rsid w:val="00B859F9"/>
    <w:rsid w:val="00B9322D"/>
    <w:rsid w:val="00B93CAD"/>
    <w:rsid w:val="00B972A3"/>
    <w:rsid w:val="00BA68E4"/>
    <w:rsid w:val="00BC2FFE"/>
    <w:rsid w:val="00BC38F7"/>
    <w:rsid w:val="00BD2F01"/>
    <w:rsid w:val="00BE20BC"/>
    <w:rsid w:val="00BF1C5E"/>
    <w:rsid w:val="00BF3294"/>
    <w:rsid w:val="00BF4238"/>
    <w:rsid w:val="00BF788B"/>
    <w:rsid w:val="00C102CA"/>
    <w:rsid w:val="00C33A0D"/>
    <w:rsid w:val="00C35C7E"/>
    <w:rsid w:val="00C602AA"/>
    <w:rsid w:val="00C74193"/>
    <w:rsid w:val="00C93D63"/>
    <w:rsid w:val="00C959BE"/>
    <w:rsid w:val="00CB175D"/>
    <w:rsid w:val="00CE17C6"/>
    <w:rsid w:val="00CE2076"/>
    <w:rsid w:val="00CE2AAF"/>
    <w:rsid w:val="00D019E0"/>
    <w:rsid w:val="00D1109B"/>
    <w:rsid w:val="00D11DB5"/>
    <w:rsid w:val="00D149A1"/>
    <w:rsid w:val="00D416EE"/>
    <w:rsid w:val="00D519E9"/>
    <w:rsid w:val="00D56971"/>
    <w:rsid w:val="00D56C3A"/>
    <w:rsid w:val="00D67105"/>
    <w:rsid w:val="00D71A07"/>
    <w:rsid w:val="00D8409E"/>
    <w:rsid w:val="00DA1300"/>
    <w:rsid w:val="00DA3184"/>
    <w:rsid w:val="00DA383A"/>
    <w:rsid w:val="00DA560A"/>
    <w:rsid w:val="00DA5E52"/>
    <w:rsid w:val="00DC04A1"/>
    <w:rsid w:val="00DC228D"/>
    <w:rsid w:val="00DC5E50"/>
    <w:rsid w:val="00DC5FB8"/>
    <w:rsid w:val="00DD0D51"/>
    <w:rsid w:val="00DF21C8"/>
    <w:rsid w:val="00E21956"/>
    <w:rsid w:val="00E2403D"/>
    <w:rsid w:val="00E255C5"/>
    <w:rsid w:val="00E26A40"/>
    <w:rsid w:val="00E30C07"/>
    <w:rsid w:val="00E429A1"/>
    <w:rsid w:val="00E439F1"/>
    <w:rsid w:val="00E47B13"/>
    <w:rsid w:val="00E5674B"/>
    <w:rsid w:val="00E76B2C"/>
    <w:rsid w:val="00E83946"/>
    <w:rsid w:val="00E83A54"/>
    <w:rsid w:val="00EA1576"/>
    <w:rsid w:val="00EA5909"/>
    <w:rsid w:val="00EB19C0"/>
    <w:rsid w:val="00EB38B4"/>
    <w:rsid w:val="00EB636F"/>
    <w:rsid w:val="00ED0F68"/>
    <w:rsid w:val="00ED2CA7"/>
    <w:rsid w:val="00F016FA"/>
    <w:rsid w:val="00F1203C"/>
    <w:rsid w:val="00F25D3C"/>
    <w:rsid w:val="00F27A8F"/>
    <w:rsid w:val="00F33BD9"/>
    <w:rsid w:val="00F50019"/>
    <w:rsid w:val="00F55805"/>
    <w:rsid w:val="00F60384"/>
    <w:rsid w:val="00F65A85"/>
    <w:rsid w:val="00F777E3"/>
    <w:rsid w:val="00F91176"/>
    <w:rsid w:val="00FA7630"/>
    <w:rsid w:val="00FC0341"/>
    <w:rsid w:val="00FC3DC9"/>
    <w:rsid w:val="00FC4FFB"/>
    <w:rsid w:val="02A531F9"/>
    <w:rsid w:val="060C26E1"/>
    <w:rsid w:val="0E8C7BE1"/>
    <w:rsid w:val="130D0F88"/>
    <w:rsid w:val="1706657D"/>
    <w:rsid w:val="1A8E1F57"/>
    <w:rsid w:val="21FA5B82"/>
    <w:rsid w:val="38D62290"/>
    <w:rsid w:val="3CEA1E69"/>
    <w:rsid w:val="49D00412"/>
    <w:rsid w:val="4E897892"/>
    <w:rsid w:val="70733B0F"/>
    <w:rsid w:val="76713968"/>
    <w:rsid w:val="7FD8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customStyle="1" w:styleId="2">
    <w:name w:val="4正文"/>
    <w:basedOn w:val="1"/>
    <w:next w:val="1"/>
    <w:qFormat/>
    <w:uiPriority w:val="0"/>
    <w:pPr>
      <w:ind w:firstLine="880"/>
    </w:pPr>
    <w:rPr>
      <w:szCs w:val="21"/>
    </w:r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批注框文本 字符"/>
    <w:basedOn w:val="6"/>
    <w:link w:val="3"/>
    <w:semiHidden/>
    <w:qFormat/>
    <w:uiPriority w:val="99"/>
    <w:rPr>
      <w:sz w:val="18"/>
      <w:szCs w:val="18"/>
    </w:rPr>
  </w:style>
  <w:style w:type="character" w:customStyle="1" w:styleId="11">
    <w:name w:val="页眉 字符"/>
    <w:basedOn w:val="6"/>
    <w:link w:val="5"/>
    <w:qFormat/>
    <w:uiPriority w:val="99"/>
    <w:rPr>
      <w:sz w:val="18"/>
      <w:szCs w:val="18"/>
    </w:rPr>
  </w:style>
  <w:style w:type="character" w:customStyle="1" w:styleId="12">
    <w:name w:val="页脚 字符"/>
    <w:basedOn w:val="6"/>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B2D53-9304-43D1-BCBA-57D846B3A0D9}">
  <ds:schemaRefs/>
</ds:datastoreItem>
</file>

<file path=docProps/app.xml><?xml version="1.0" encoding="utf-8"?>
<Properties xmlns="http://schemas.openxmlformats.org/officeDocument/2006/extended-properties" xmlns:vt="http://schemas.openxmlformats.org/officeDocument/2006/docPropsVTypes">
  <Template>Normal</Template>
  <Pages>4</Pages>
  <Words>346</Words>
  <Characters>1974</Characters>
  <Lines>16</Lines>
  <Paragraphs>4</Paragraphs>
  <TotalTime>0</TotalTime>
  <ScaleCrop>false</ScaleCrop>
  <LinksUpToDate>false</LinksUpToDate>
  <CharactersWithSpaces>2316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2016-07-08T00:14:00Z</dcterms:created>
  <dc:creator>john</dc:creator>
  <cp:lastModifiedBy>lenovo</cp:lastModifiedBy>
  <cp:lastPrinted>2019-09-05T06:49:00Z</cp:lastPrinted>
  <dcterms:modified xsi:type="dcterms:W3CDTF">2022-01-07T08:56:15Z</dcterms:modified>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